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DBE8" w14:textId="5A2F89E6" w:rsidR="00EE149B" w:rsidRDefault="00EE149B" w:rsidP="00EE149B">
      <w:pPr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TERMO DE COMPROMISSO E DE RESPONSABILIDADE PARA UTILIZAÇÃO DE CONTÊINERES</w:t>
      </w:r>
    </w:p>
    <w:p w14:paraId="21FD5904" w14:textId="77777777" w:rsidR="00EE149B" w:rsidRDefault="00EE149B" w:rsidP="00EE149B">
      <w:pPr>
        <w:rPr>
          <w:rFonts w:ascii="Arial" w:hAnsi="Arial" w:cs="Arial"/>
          <w:b/>
          <w:sz w:val="20"/>
          <w:lang w:val="pt-BR"/>
        </w:rPr>
      </w:pPr>
    </w:p>
    <w:p w14:paraId="577A8BA6" w14:textId="77777777" w:rsidR="00EE149B" w:rsidRDefault="00EE149B" w:rsidP="00EE149B">
      <w:pPr>
        <w:rPr>
          <w:rFonts w:ascii="Arial" w:hAnsi="Arial" w:cs="Arial"/>
          <w:b/>
          <w:sz w:val="20"/>
          <w:lang w:val="pt-BR"/>
        </w:rPr>
      </w:pPr>
    </w:p>
    <w:p w14:paraId="030817B2" w14:textId="1278943B" w:rsidR="00EE149B" w:rsidRPr="006A5129" w:rsidRDefault="00CA0FD8" w:rsidP="00EE149B">
      <w:pPr>
        <w:jc w:val="both"/>
        <w:rPr>
          <w:rFonts w:ascii="Arial" w:hAnsi="Arial"/>
          <w:sz w:val="20"/>
          <w:lang w:val="pt-BR"/>
        </w:rPr>
      </w:pPr>
      <w:r>
        <w:rPr>
          <w:rFonts w:ascii="Arial" w:hAnsi="Arial"/>
          <w:b/>
          <w:iCs/>
          <w:sz w:val="20"/>
          <w:lang w:val="pt-BR"/>
        </w:rPr>
        <w:t>À</w:t>
      </w:r>
      <w:r w:rsidR="00EE149B">
        <w:rPr>
          <w:rFonts w:ascii="Arial" w:hAnsi="Arial"/>
          <w:b/>
          <w:iCs/>
          <w:sz w:val="20"/>
          <w:lang w:val="pt-BR"/>
        </w:rPr>
        <w:t xml:space="preserve"> </w:t>
      </w:r>
      <w:r w:rsidR="000D2271" w:rsidRPr="000D2271">
        <w:rPr>
          <w:rFonts w:ascii="Arial" w:hAnsi="Arial"/>
          <w:b/>
          <w:iCs/>
          <w:sz w:val="20"/>
          <w:lang w:val="pt-BR"/>
        </w:rPr>
        <w:t xml:space="preserve">WEEDO LOGISTICA BRASIL </w:t>
      </w:r>
      <w:r w:rsidR="00BB4B18">
        <w:rPr>
          <w:rFonts w:ascii="Arial" w:hAnsi="Arial"/>
          <w:b/>
          <w:iCs/>
          <w:sz w:val="20"/>
          <w:lang w:val="pt-BR"/>
        </w:rPr>
        <w:t>LTDA</w:t>
      </w:r>
      <w:r w:rsidR="000D2271" w:rsidRPr="000D2271">
        <w:rPr>
          <w:rFonts w:ascii="Arial" w:hAnsi="Arial"/>
          <w:b/>
          <w:iCs/>
          <w:sz w:val="20"/>
          <w:lang w:val="pt-BR"/>
        </w:rPr>
        <w:t>,</w:t>
      </w:r>
      <w:r w:rsidR="000D2271" w:rsidRPr="000D2271">
        <w:rPr>
          <w:rFonts w:ascii="Arial" w:hAnsi="Arial"/>
          <w:bCs/>
          <w:iCs/>
          <w:sz w:val="20"/>
          <w:lang w:val="pt-BR"/>
        </w:rPr>
        <w:t xml:space="preserve"> pessoa jurídica de direito privado, inscrita no CNPJ/ME sob o nº 31.319.748/0001-85, com sede na </w:t>
      </w:r>
      <w:r w:rsidR="005479DC">
        <w:rPr>
          <w:rFonts w:ascii="Arial" w:hAnsi="Arial"/>
          <w:bCs/>
          <w:iCs/>
          <w:sz w:val="20"/>
          <w:lang w:val="pt-BR"/>
        </w:rPr>
        <w:t>Avenida Senador Feijó</w:t>
      </w:r>
      <w:r w:rsidR="000D2271" w:rsidRPr="000D2271">
        <w:rPr>
          <w:rFonts w:ascii="Arial" w:hAnsi="Arial"/>
          <w:bCs/>
          <w:iCs/>
          <w:sz w:val="20"/>
          <w:lang w:val="pt-BR"/>
        </w:rPr>
        <w:t xml:space="preserve">, nº </w:t>
      </w:r>
      <w:r w:rsidR="005479DC">
        <w:rPr>
          <w:rFonts w:ascii="Arial" w:hAnsi="Arial"/>
          <w:bCs/>
          <w:iCs/>
          <w:sz w:val="20"/>
          <w:lang w:val="pt-BR"/>
        </w:rPr>
        <w:t>686</w:t>
      </w:r>
      <w:r w:rsidR="000D2271" w:rsidRPr="000D2271">
        <w:rPr>
          <w:rFonts w:ascii="Arial" w:hAnsi="Arial"/>
          <w:bCs/>
          <w:iCs/>
          <w:sz w:val="20"/>
          <w:lang w:val="pt-BR"/>
        </w:rPr>
        <w:t xml:space="preserve">, Sala </w:t>
      </w:r>
      <w:r w:rsidR="005479DC">
        <w:rPr>
          <w:rFonts w:ascii="Arial" w:hAnsi="Arial"/>
          <w:bCs/>
          <w:iCs/>
          <w:sz w:val="20"/>
          <w:lang w:val="pt-BR"/>
        </w:rPr>
        <w:t>1115</w:t>
      </w:r>
      <w:r w:rsidR="000D2271" w:rsidRPr="000D2271">
        <w:rPr>
          <w:rFonts w:ascii="Arial" w:hAnsi="Arial"/>
          <w:bCs/>
          <w:iCs/>
          <w:sz w:val="20"/>
          <w:lang w:val="pt-BR"/>
        </w:rPr>
        <w:t xml:space="preserve">, </w:t>
      </w:r>
      <w:r w:rsidR="005479DC">
        <w:rPr>
          <w:rFonts w:ascii="Arial" w:hAnsi="Arial"/>
          <w:bCs/>
          <w:iCs/>
          <w:sz w:val="20"/>
          <w:lang w:val="pt-BR"/>
        </w:rPr>
        <w:t>Vila Mathias</w:t>
      </w:r>
      <w:r w:rsidR="000D2271" w:rsidRPr="000D2271">
        <w:rPr>
          <w:rFonts w:ascii="Arial" w:hAnsi="Arial"/>
          <w:bCs/>
          <w:iCs/>
          <w:sz w:val="20"/>
          <w:lang w:val="pt-BR"/>
        </w:rPr>
        <w:t xml:space="preserve">, Santos/SP, CEP </w:t>
      </w:r>
      <w:r w:rsidR="005479DC">
        <w:rPr>
          <w:rFonts w:ascii="Arial" w:hAnsi="Arial"/>
          <w:bCs/>
          <w:iCs/>
          <w:sz w:val="20"/>
          <w:lang w:val="pt-BR"/>
        </w:rPr>
        <w:t>11015-504</w:t>
      </w:r>
      <w:r w:rsidR="00EE149B" w:rsidRPr="00EE149B">
        <w:rPr>
          <w:rFonts w:ascii="Arial" w:hAnsi="Arial"/>
          <w:bCs/>
          <w:iCs/>
          <w:sz w:val="20"/>
          <w:lang w:val="pt-BR"/>
        </w:rPr>
        <w:t>, po</w:t>
      </w:r>
      <w:r w:rsidR="00EE149B" w:rsidRPr="00EE149B">
        <w:rPr>
          <w:rFonts w:ascii="Arial" w:hAnsi="Arial"/>
          <w:bCs/>
          <w:sz w:val="20"/>
          <w:lang w:val="pt-BR"/>
        </w:rPr>
        <w:t>r si ou na qualidade de representante do Agente</w:t>
      </w:r>
      <w:r w:rsidR="00EE149B" w:rsidRPr="006A5129">
        <w:rPr>
          <w:rFonts w:ascii="Arial" w:hAnsi="Arial"/>
          <w:sz w:val="20"/>
          <w:lang w:val="pt-BR"/>
        </w:rPr>
        <w:t xml:space="preserve"> Consolidador </w:t>
      </w:r>
      <w:r w:rsidR="00EE149B">
        <w:rPr>
          <w:rFonts w:ascii="Arial" w:hAnsi="Arial"/>
          <w:sz w:val="20"/>
          <w:lang w:val="pt-BR"/>
        </w:rPr>
        <w:t>E</w:t>
      </w:r>
      <w:r w:rsidR="00EE149B" w:rsidRPr="006A5129">
        <w:rPr>
          <w:rFonts w:ascii="Arial" w:hAnsi="Arial"/>
          <w:sz w:val="20"/>
          <w:lang w:val="pt-BR"/>
        </w:rPr>
        <w:t>strangeiro.</w:t>
      </w:r>
    </w:p>
    <w:p w14:paraId="6881C002" w14:textId="77777777" w:rsidR="00EE149B" w:rsidRPr="00D03952" w:rsidRDefault="00EE149B" w:rsidP="00EE149B">
      <w:pPr>
        <w:rPr>
          <w:rFonts w:ascii="Arial" w:hAnsi="Arial" w:cs="Arial"/>
          <w:b/>
          <w:color w:val="808080"/>
          <w:sz w:val="20"/>
          <w:lang w:val="pt-BR"/>
        </w:rPr>
      </w:pPr>
      <w:r w:rsidRPr="00D03952">
        <w:rPr>
          <w:rFonts w:ascii="Arial" w:hAnsi="Arial" w:cs="Arial"/>
          <w:b/>
          <w:color w:val="808080"/>
          <w:sz w:val="20"/>
          <w:lang w:val="pt-BR"/>
        </w:rPr>
        <w:t xml:space="preserve"> </w:t>
      </w:r>
    </w:p>
    <w:p w14:paraId="54AFFD58" w14:textId="77777777" w:rsidR="00EE149B" w:rsidRPr="000A2598" w:rsidRDefault="00EE149B" w:rsidP="00EE149B">
      <w:pPr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Declarante:</w:t>
      </w:r>
      <w:r w:rsidRPr="00D03952">
        <w:rPr>
          <w:rFonts w:ascii="Arial" w:hAnsi="Arial" w:cs="Arial"/>
          <w:sz w:val="20"/>
          <w:lang w:val="pt-BR"/>
        </w:rPr>
        <w:t xml:space="preserve"> </w:t>
      </w:r>
      <w:r w:rsidRPr="00D03952">
        <w:rPr>
          <w:rFonts w:ascii="Arial" w:hAnsi="Arial" w:cs="Arial"/>
          <w:sz w:val="20"/>
          <w:highlight w:val="yellow"/>
          <w:lang w:val="pt-BR"/>
        </w:rPr>
        <w:t xml:space="preserve">&lt;Empresa/ </w:t>
      </w:r>
      <w:proofErr w:type="spellStart"/>
      <w:r w:rsidRPr="00D03952">
        <w:rPr>
          <w:rFonts w:ascii="Arial" w:hAnsi="Arial" w:cs="Arial"/>
          <w:sz w:val="20"/>
          <w:highlight w:val="yellow"/>
          <w:lang w:val="pt-BR"/>
        </w:rPr>
        <w:t>Consignee</w:t>
      </w:r>
      <w:proofErr w:type="spellEnd"/>
      <w:r w:rsidRPr="00D03952">
        <w:rPr>
          <w:rFonts w:ascii="Arial" w:hAnsi="Arial" w:cs="Arial"/>
          <w:sz w:val="20"/>
          <w:highlight w:val="yellow"/>
          <w:lang w:val="pt-BR"/>
        </w:rPr>
        <w:t>&gt;</w:t>
      </w:r>
    </w:p>
    <w:p w14:paraId="7E970A08" w14:textId="77777777" w:rsidR="00EE149B" w:rsidRPr="00D03952" w:rsidRDefault="00EE149B" w:rsidP="00EE149B">
      <w:pPr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CNPJ/MF:</w:t>
      </w:r>
      <w:r w:rsidRPr="00D03952">
        <w:rPr>
          <w:rFonts w:ascii="Arial" w:hAnsi="Arial" w:cs="Arial"/>
          <w:sz w:val="20"/>
          <w:lang w:val="pt-BR"/>
        </w:rPr>
        <w:t xml:space="preserve"> </w:t>
      </w:r>
      <w:r w:rsidRPr="00D03952">
        <w:rPr>
          <w:rFonts w:ascii="Arial" w:hAnsi="Arial" w:cs="Arial"/>
          <w:sz w:val="20"/>
          <w:highlight w:val="yellow"/>
          <w:lang w:val="pt-BR"/>
        </w:rPr>
        <w:t>&lt;CNPJ&gt;</w:t>
      </w:r>
    </w:p>
    <w:p w14:paraId="764AE975" w14:textId="66C0B29D" w:rsidR="00E62BD7" w:rsidRDefault="00EE149B" w:rsidP="00EE149B">
      <w:pPr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Endereço:</w:t>
      </w:r>
      <w:r w:rsidRPr="00D03952">
        <w:rPr>
          <w:rFonts w:ascii="Arial" w:hAnsi="Arial" w:cs="Arial"/>
          <w:sz w:val="20"/>
          <w:lang w:val="pt-BR"/>
        </w:rPr>
        <w:t xml:space="preserve"> </w:t>
      </w:r>
      <w:r w:rsidRPr="00D03952">
        <w:rPr>
          <w:rFonts w:ascii="Arial" w:hAnsi="Arial" w:cs="Arial"/>
          <w:sz w:val="20"/>
          <w:highlight w:val="yellow"/>
          <w:lang w:val="pt-BR"/>
        </w:rPr>
        <w:t>&lt;Endereço completo&gt;</w:t>
      </w:r>
    </w:p>
    <w:p w14:paraId="09912794" w14:textId="476FA016" w:rsidR="00E62BD7" w:rsidRPr="00E62BD7" w:rsidRDefault="00E62BD7" w:rsidP="00EE149B">
      <w:pPr>
        <w:rPr>
          <w:rFonts w:ascii="Arial" w:hAnsi="Arial" w:cs="Arial"/>
          <w:sz w:val="20"/>
          <w:lang w:val="pt-BR"/>
        </w:rPr>
      </w:pPr>
      <w:r w:rsidRPr="00E62BD7">
        <w:rPr>
          <w:rFonts w:ascii="Arial" w:hAnsi="Arial" w:cs="Arial"/>
          <w:b/>
          <w:bCs/>
          <w:sz w:val="20"/>
          <w:lang w:val="pt-BR"/>
        </w:rPr>
        <w:t>Endereço Eletrônico:</w:t>
      </w:r>
      <w:r>
        <w:rPr>
          <w:rFonts w:ascii="Arial" w:hAnsi="Arial" w:cs="Arial"/>
          <w:sz w:val="20"/>
          <w:lang w:val="pt-BR"/>
        </w:rPr>
        <w:t xml:space="preserve"> </w:t>
      </w:r>
      <w:r w:rsidRPr="00E62BD7">
        <w:rPr>
          <w:rFonts w:ascii="Arial" w:hAnsi="Arial" w:cs="Arial"/>
          <w:sz w:val="20"/>
          <w:highlight w:val="yellow"/>
          <w:lang w:val="pt-BR"/>
        </w:rPr>
        <w:t>&lt;e-mail de contato da empresa&gt;</w:t>
      </w:r>
    </w:p>
    <w:p w14:paraId="68513E81" w14:textId="75EF53E6" w:rsidR="00EE149B" w:rsidRPr="00D03952" w:rsidRDefault="00EE149B" w:rsidP="00EE149B">
      <w:pPr>
        <w:rPr>
          <w:rFonts w:ascii="Arial" w:hAnsi="Arial" w:cs="Arial"/>
          <w:sz w:val="20"/>
          <w:highlight w:val="yellow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 xml:space="preserve">Responsável legal e </w:t>
      </w:r>
      <w:r w:rsidR="00E62BD7">
        <w:rPr>
          <w:rFonts w:ascii="Arial" w:hAnsi="Arial" w:cs="Arial"/>
          <w:b/>
          <w:sz w:val="20"/>
          <w:lang w:val="pt-BR"/>
        </w:rPr>
        <w:t>Fiador</w:t>
      </w:r>
      <w:r w:rsidRPr="00D03952">
        <w:rPr>
          <w:rFonts w:ascii="Arial" w:hAnsi="Arial" w:cs="Arial"/>
          <w:b/>
          <w:sz w:val="20"/>
          <w:lang w:val="pt-BR"/>
        </w:rPr>
        <w:t>:</w:t>
      </w:r>
      <w:r w:rsidRPr="00D03952">
        <w:rPr>
          <w:rFonts w:ascii="Arial" w:hAnsi="Arial" w:cs="Arial"/>
          <w:sz w:val="20"/>
          <w:lang w:val="pt-BR"/>
        </w:rPr>
        <w:t xml:space="preserve"> </w:t>
      </w:r>
      <w:r w:rsidRPr="00D03952">
        <w:rPr>
          <w:rFonts w:ascii="Arial" w:hAnsi="Arial" w:cs="Arial"/>
          <w:sz w:val="20"/>
          <w:highlight w:val="yellow"/>
          <w:lang w:val="pt-BR"/>
        </w:rPr>
        <w:t xml:space="preserve">&lt;nome dos administradores / dados pessoais, como RG e CPF&gt; </w:t>
      </w:r>
    </w:p>
    <w:p w14:paraId="0FD7D081" w14:textId="75DC13E4" w:rsidR="00EE149B" w:rsidRDefault="00EE149B" w:rsidP="00EE149B">
      <w:pPr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Endereço:</w:t>
      </w:r>
      <w:r w:rsidRPr="00D03952">
        <w:rPr>
          <w:rFonts w:ascii="Arial" w:hAnsi="Arial" w:cs="Arial"/>
          <w:sz w:val="20"/>
          <w:lang w:val="pt-BR"/>
        </w:rPr>
        <w:t xml:space="preserve"> </w:t>
      </w:r>
      <w:r w:rsidRPr="00D03952">
        <w:rPr>
          <w:rFonts w:ascii="Arial" w:hAnsi="Arial" w:cs="Arial"/>
          <w:sz w:val="20"/>
          <w:highlight w:val="yellow"/>
          <w:lang w:val="pt-BR"/>
        </w:rPr>
        <w:t>&lt;endereço dos administradores&gt;</w:t>
      </w:r>
    </w:p>
    <w:p w14:paraId="16F40811" w14:textId="45965546" w:rsidR="00E62BD7" w:rsidRPr="00E62BD7" w:rsidRDefault="00E62BD7" w:rsidP="00EE149B">
      <w:pPr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Endereço Eletrônico: </w:t>
      </w:r>
      <w:r w:rsidRPr="00E62BD7">
        <w:rPr>
          <w:rFonts w:ascii="Arial" w:hAnsi="Arial" w:cs="Arial"/>
          <w:sz w:val="20"/>
          <w:highlight w:val="yellow"/>
          <w:lang w:val="pt-BR"/>
        </w:rPr>
        <w:t xml:space="preserve">&lt;e-mail </w:t>
      </w:r>
      <w:proofErr w:type="gramStart"/>
      <w:r w:rsidRPr="00E62BD7">
        <w:rPr>
          <w:rFonts w:ascii="Arial" w:hAnsi="Arial" w:cs="Arial"/>
          <w:sz w:val="20"/>
          <w:highlight w:val="yellow"/>
          <w:lang w:val="pt-BR"/>
        </w:rPr>
        <w:t>do administradores</w:t>
      </w:r>
      <w:proofErr w:type="gramEnd"/>
      <w:r w:rsidRPr="00E62BD7">
        <w:rPr>
          <w:rFonts w:ascii="Arial" w:hAnsi="Arial" w:cs="Arial"/>
          <w:sz w:val="20"/>
          <w:highlight w:val="yellow"/>
          <w:lang w:val="pt-BR"/>
        </w:rPr>
        <w:t>&gt;</w:t>
      </w:r>
    </w:p>
    <w:p w14:paraId="65669F15" w14:textId="77777777" w:rsidR="00EE149B" w:rsidRPr="00D03952" w:rsidRDefault="00EE149B" w:rsidP="00EE149B">
      <w:pPr>
        <w:rPr>
          <w:rFonts w:ascii="Arial" w:hAnsi="Arial" w:cs="Arial"/>
          <w:sz w:val="20"/>
          <w:lang w:val="pt-BR"/>
        </w:rPr>
      </w:pPr>
    </w:p>
    <w:p w14:paraId="2CF1C7A4" w14:textId="49FA88E0" w:rsidR="00EE149B" w:rsidRPr="00D03952" w:rsidRDefault="00EE149B" w:rsidP="00EE149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VIGÊNCIA</w:t>
      </w:r>
      <w:r w:rsidRPr="00D03952">
        <w:rPr>
          <w:rFonts w:ascii="Arial" w:hAnsi="Arial" w:cs="Arial"/>
          <w:sz w:val="20"/>
          <w:lang w:val="pt-BR"/>
        </w:rPr>
        <w:t xml:space="preserve">: </w:t>
      </w:r>
      <w:r w:rsidRPr="00EE149B">
        <w:rPr>
          <w:rFonts w:ascii="Arial" w:hAnsi="Arial" w:cs="Arial"/>
          <w:sz w:val="20"/>
          <w:highlight w:val="yellow"/>
          <w:lang w:val="pt-BR"/>
        </w:rPr>
        <w:t>&lt;inserir prazo&gt;</w:t>
      </w:r>
    </w:p>
    <w:p w14:paraId="52849E57" w14:textId="2FFFAE33" w:rsidR="00EE149B" w:rsidRPr="00D03952" w:rsidRDefault="00EE149B" w:rsidP="00EE149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APLICAÇÃO</w:t>
      </w:r>
      <w:r w:rsidRPr="00D03952">
        <w:rPr>
          <w:rFonts w:ascii="Arial" w:hAnsi="Arial" w:cs="Arial"/>
          <w:sz w:val="20"/>
          <w:lang w:val="pt-BR"/>
        </w:rPr>
        <w:t xml:space="preserve">: </w:t>
      </w:r>
      <w:r w:rsidRPr="00EE149B">
        <w:rPr>
          <w:rFonts w:ascii="Arial" w:hAnsi="Arial" w:cs="Arial"/>
          <w:sz w:val="20"/>
          <w:highlight w:val="yellow"/>
          <w:lang w:val="pt-BR"/>
        </w:rPr>
        <w:t>&lt;inserir número contêiner&gt;</w:t>
      </w:r>
      <w:r>
        <w:rPr>
          <w:rFonts w:ascii="Arial" w:hAnsi="Arial" w:cs="Arial"/>
          <w:sz w:val="20"/>
          <w:lang w:val="pt-BR"/>
        </w:rPr>
        <w:t xml:space="preserve"> </w:t>
      </w:r>
    </w:p>
    <w:p w14:paraId="44BB5F8C" w14:textId="77777777" w:rsidR="00EE149B" w:rsidRPr="00D03952" w:rsidRDefault="00EE149B" w:rsidP="00EE149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lang w:val="pt-BR"/>
        </w:rPr>
      </w:pPr>
    </w:p>
    <w:p w14:paraId="634D65EF" w14:textId="77777777" w:rsidR="00EE149B" w:rsidRPr="00D03952" w:rsidRDefault="00EE149B" w:rsidP="00EE149B">
      <w:pPr>
        <w:jc w:val="both"/>
        <w:rPr>
          <w:rFonts w:ascii="Arial" w:hAnsi="Arial" w:cs="Arial"/>
          <w:sz w:val="20"/>
          <w:lang w:val="pt-BR"/>
        </w:rPr>
      </w:pPr>
    </w:p>
    <w:p w14:paraId="2B4C6721" w14:textId="4EF4576D" w:rsidR="00EE149B" w:rsidRPr="00D03952" w:rsidRDefault="00EE149B" w:rsidP="00EE4D21">
      <w:pPr>
        <w:tabs>
          <w:tab w:val="left" w:pos="8457"/>
        </w:tabs>
        <w:spacing w:before="240" w:after="240" w:line="360" w:lineRule="auto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>Prezados Senhores,</w:t>
      </w:r>
      <w:r w:rsidR="00EE4D21">
        <w:rPr>
          <w:rFonts w:ascii="Arial" w:hAnsi="Arial" w:cs="Arial"/>
          <w:sz w:val="20"/>
          <w:lang w:val="pt-BR"/>
        </w:rPr>
        <w:tab/>
      </w:r>
    </w:p>
    <w:p w14:paraId="57F0FEDF" w14:textId="76248E7F" w:rsidR="00BA3734" w:rsidRPr="00D03952" w:rsidRDefault="00BA3734" w:rsidP="008F341D">
      <w:pPr>
        <w:spacing w:before="240" w:after="240" w:line="36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Uma vez que utilizaremos as unidades de cargas sob a vossa responsabilidade (diretamente ou na qualidade de representantes do agente </w:t>
      </w:r>
      <w:proofErr w:type="spellStart"/>
      <w:r>
        <w:rPr>
          <w:rFonts w:ascii="Arial" w:hAnsi="Arial" w:cs="Arial"/>
          <w:sz w:val="20"/>
          <w:lang w:val="pt-BR"/>
        </w:rPr>
        <w:t>desconsolidador</w:t>
      </w:r>
      <w:proofErr w:type="spellEnd"/>
      <w:r>
        <w:rPr>
          <w:rFonts w:ascii="Arial" w:hAnsi="Arial" w:cs="Arial"/>
          <w:sz w:val="20"/>
          <w:lang w:val="pt-BR"/>
        </w:rPr>
        <w:t xml:space="preserve"> estrangeiro) após a chegada dos equipamentos em território nacional, vimos por meio deste firmar compromisso com V.Sas. para reger esta relação, conforme cláusulas e condições abaixo dispostas.</w:t>
      </w:r>
    </w:p>
    <w:p w14:paraId="5401C4F1" w14:textId="77777777" w:rsidR="00EE149B" w:rsidRPr="00D03952" w:rsidRDefault="00EE149B" w:rsidP="00EE149B">
      <w:pPr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62ED41F1" w14:textId="1D277974" w:rsidR="00EE149B" w:rsidRPr="00D03952" w:rsidRDefault="00EE149B" w:rsidP="00EE149B">
      <w:pPr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D03952">
        <w:rPr>
          <w:rFonts w:ascii="Arial" w:hAnsi="Arial" w:cs="Arial"/>
          <w:b/>
          <w:sz w:val="20"/>
          <w:u w:val="single"/>
          <w:lang w:val="pt-BR"/>
        </w:rPr>
        <w:t>COMPROMISSOS E DECLARAÇÕES</w:t>
      </w:r>
      <w:r w:rsidR="00C71429">
        <w:rPr>
          <w:rFonts w:ascii="Arial" w:hAnsi="Arial" w:cs="Arial"/>
          <w:b/>
          <w:sz w:val="20"/>
          <w:u w:val="single"/>
          <w:lang w:val="pt-BR"/>
        </w:rPr>
        <w:t>:</w:t>
      </w:r>
    </w:p>
    <w:p w14:paraId="4307A613" w14:textId="77777777" w:rsidR="00EE149B" w:rsidRPr="00D03952" w:rsidRDefault="00EE149B" w:rsidP="00EE149B">
      <w:pPr>
        <w:jc w:val="both"/>
        <w:rPr>
          <w:rFonts w:ascii="Arial" w:hAnsi="Arial" w:cs="Arial"/>
          <w:sz w:val="20"/>
          <w:lang w:val="pt-BR"/>
        </w:rPr>
      </w:pPr>
    </w:p>
    <w:p w14:paraId="725EED87" w14:textId="70AD1171" w:rsidR="00C263BD" w:rsidRPr="00C86002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C86002">
        <w:rPr>
          <w:rFonts w:ascii="Arial" w:hAnsi="Arial" w:cs="Arial"/>
          <w:sz w:val="20"/>
          <w:lang w:val="pt-BR"/>
        </w:rPr>
        <w:t xml:space="preserve">Assumimos o compromisso irrevogável e irretratável de promover a retirada e a devolução de </w:t>
      </w:r>
      <w:r w:rsidR="004F2AEF" w:rsidRPr="00C86002">
        <w:rPr>
          <w:rFonts w:ascii="Arial" w:hAnsi="Arial" w:cs="Arial"/>
          <w:sz w:val="20"/>
          <w:lang w:val="pt-BR"/>
        </w:rPr>
        <w:t>todas as unidades de armazenamento (</w:t>
      </w:r>
      <w:r w:rsidRPr="00C86002">
        <w:rPr>
          <w:rFonts w:ascii="Arial" w:hAnsi="Arial" w:cs="Arial"/>
          <w:sz w:val="20"/>
          <w:lang w:val="pt-BR"/>
        </w:rPr>
        <w:t>contêineres</w:t>
      </w:r>
      <w:r w:rsidR="004F2AEF" w:rsidRPr="00C86002">
        <w:rPr>
          <w:rFonts w:ascii="Arial" w:hAnsi="Arial" w:cs="Arial"/>
          <w:sz w:val="20"/>
          <w:lang w:val="pt-BR"/>
        </w:rPr>
        <w:t>)</w:t>
      </w:r>
      <w:r w:rsidRPr="00C86002">
        <w:rPr>
          <w:rFonts w:ascii="Arial" w:hAnsi="Arial" w:cs="Arial"/>
          <w:sz w:val="20"/>
          <w:lang w:val="pt-BR"/>
        </w:rPr>
        <w:t xml:space="preserve"> que utilizarmos para o transporte de cargas a nós consignadas durante a validade deste Termo. </w:t>
      </w:r>
      <w:r w:rsidR="004F2AEF" w:rsidRPr="00C86002">
        <w:rPr>
          <w:rFonts w:ascii="Arial" w:hAnsi="Arial" w:cs="Arial"/>
          <w:sz w:val="20"/>
          <w:lang w:val="pt-BR"/>
        </w:rPr>
        <w:t xml:space="preserve">Garantimos que tal devolução sempre </w:t>
      </w:r>
      <w:r w:rsidRPr="00C86002">
        <w:rPr>
          <w:rFonts w:ascii="Arial" w:hAnsi="Arial" w:cs="Arial"/>
          <w:sz w:val="20"/>
          <w:lang w:val="pt-BR"/>
        </w:rPr>
        <w:t>ocorrer</w:t>
      </w:r>
      <w:r w:rsidR="000D2271">
        <w:rPr>
          <w:rFonts w:ascii="Arial" w:hAnsi="Arial" w:cs="Arial"/>
          <w:sz w:val="20"/>
          <w:lang w:val="pt-BR"/>
        </w:rPr>
        <w:t>á</w:t>
      </w:r>
      <w:r w:rsidRPr="00C86002">
        <w:rPr>
          <w:rFonts w:ascii="Arial" w:hAnsi="Arial" w:cs="Arial"/>
          <w:sz w:val="20"/>
          <w:lang w:val="pt-BR"/>
        </w:rPr>
        <w:t xml:space="preserve"> </w:t>
      </w:r>
      <w:r w:rsidR="000A2598">
        <w:rPr>
          <w:rFonts w:ascii="Arial" w:hAnsi="Arial" w:cs="Arial"/>
          <w:sz w:val="20"/>
          <w:szCs w:val="20"/>
          <w:lang w:val="pt-BR"/>
        </w:rPr>
        <w:t>antes d</w:t>
      </w:r>
      <w:r w:rsidRPr="00C86002">
        <w:rPr>
          <w:rFonts w:ascii="Arial" w:hAnsi="Arial" w:cs="Arial"/>
          <w:sz w:val="20"/>
          <w:szCs w:val="20"/>
          <w:lang w:val="pt-BR"/>
        </w:rPr>
        <w:t>o término do período livre de utilização (</w:t>
      </w:r>
      <w:proofErr w:type="spellStart"/>
      <w:r w:rsidRPr="00C86002">
        <w:rPr>
          <w:rFonts w:ascii="Arial" w:hAnsi="Arial" w:cs="Arial"/>
          <w:i/>
          <w:iCs/>
          <w:sz w:val="20"/>
          <w:szCs w:val="20"/>
          <w:lang w:val="pt-BR"/>
        </w:rPr>
        <w:t>free</w:t>
      </w:r>
      <w:proofErr w:type="spellEnd"/>
      <w:r w:rsidRPr="00C86002">
        <w:rPr>
          <w:rFonts w:ascii="Arial" w:hAnsi="Arial" w:cs="Arial"/>
          <w:i/>
          <w:iCs/>
          <w:sz w:val="20"/>
          <w:szCs w:val="20"/>
          <w:lang w:val="pt-BR"/>
        </w:rPr>
        <w:t xml:space="preserve"> time</w:t>
      </w:r>
      <w:r w:rsidRPr="00C86002">
        <w:rPr>
          <w:rFonts w:ascii="Arial" w:hAnsi="Arial" w:cs="Arial"/>
          <w:sz w:val="20"/>
          <w:szCs w:val="20"/>
          <w:lang w:val="pt-BR"/>
        </w:rPr>
        <w:t xml:space="preserve">). </w:t>
      </w:r>
      <w:r w:rsidRPr="00C86002">
        <w:rPr>
          <w:rFonts w:ascii="Arial" w:hAnsi="Arial" w:cs="Arial"/>
          <w:sz w:val="20"/>
          <w:lang w:val="pt-BR"/>
        </w:rPr>
        <w:t xml:space="preserve">Caso isto não ocorra, </w:t>
      </w:r>
      <w:r w:rsidR="004F2AEF" w:rsidRPr="00C86002">
        <w:rPr>
          <w:rFonts w:ascii="Arial" w:hAnsi="Arial" w:cs="Arial"/>
          <w:sz w:val="20"/>
          <w:lang w:val="pt-BR"/>
        </w:rPr>
        <w:t>V.Sas.</w:t>
      </w:r>
      <w:r w:rsidRPr="00C86002">
        <w:rPr>
          <w:rFonts w:ascii="Arial" w:hAnsi="Arial" w:cs="Arial"/>
          <w:sz w:val="20"/>
          <w:lang w:val="pt-BR"/>
        </w:rPr>
        <w:t xml:space="preserve"> poderão requerer em nosso nome a </w:t>
      </w:r>
      <w:proofErr w:type="spellStart"/>
      <w:r w:rsidRPr="00C86002">
        <w:rPr>
          <w:rFonts w:ascii="Arial" w:hAnsi="Arial" w:cs="Arial"/>
          <w:sz w:val="20"/>
          <w:lang w:val="pt-BR"/>
        </w:rPr>
        <w:t>desunitização</w:t>
      </w:r>
      <w:proofErr w:type="spellEnd"/>
      <w:r w:rsidRPr="00C86002">
        <w:rPr>
          <w:rFonts w:ascii="Arial" w:hAnsi="Arial" w:cs="Arial"/>
          <w:sz w:val="20"/>
          <w:lang w:val="pt-BR"/>
        </w:rPr>
        <w:t xml:space="preserve"> das cargas acondicionadas nos contêineres</w:t>
      </w:r>
      <w:r w:rsidR="002E753E">
        <w:rPr>
          <w:rFonts w:ascii="Arial" w:hAnsi="Arial" w:cs="Arial"/>
          <w:sz w:val="20"/>
          <w:lang w:val="pt-BR"/>
        </w:rPr>
        <w:t xml:space="preserve"> administrativamente ou por processo judicial</w:t>
      </w:r>
      <w:r w:rsidRPr="00C86002">
        <w:rPr>
          <w:rFonts w:ascii="Arial" w:hAnsi="Arial" w:cs="Arial"/>
          <w:sz w:val="20"/>
          <w:lang w:val="pt-BR"/>
        </w:rPr>
        <w:t xml:space="preserve">, </w:t>
      </w:r>
      <w:r w:rsidRPr="00C86002">
        <w:rPr>
          <w:rFonts w:ascii="Arial" w:hAnsi="Arial" w:cs="Arial"/>
          <w:sz w:val="20"/>
          <w:szCs w:val="20"/>
          <w:lang w:val="pt-BR"/>
        </w:rPr>
        <w:t>a fim de retomar a posse das unidades</w:t>
      </w:r>
      <w:r w:rsidRPr="00C86002">
        <w:rPr>
          <w:rFonts w:ascii="Arial" w:hAnsi="Arial" w:cs="Arial"/>
          <w:sz w:val="20"/>
          <w:lang w:val="pt-BR"/>
        </w:rPr>
        <w:t>, sendo de nossa responsabilidade todas as despesas e custos decorrentes, como manuseio, armazenagem, pesagem, transporte</w:t>
      </w:r>
      <w:r w:rsidR="002E753E">
        <w:rPr>
          <w:rFonts w:ascii="Arial" w:hAnsi="Arial" w:cs="Arial"/>
          <w:sz w:val="20"/>
          <w:lang w:val="pt-BR"/>
        </w:rPr>
        <w:t xml:space="preserve">, honorários advocatícios, custos </w:t>
      </w:r>
      <w:r w:rsidR="001A17DC">
        <w:rPr>
          <w:rFonts w:ascii="Arial" w:hAnsi="Arial" w:cs="Arial"/>
          <w:sz w:val="20"/>
          <w:lang w:val="pt-BR"/>
        </w:rPr>
        <w:t xml:space="preserve">cartorários </w:t>
      </w:r>
      <w:r w:rsidR="00553305">
        <w:rPr>
          <w:rFonts w:ascii="Arial" w:hAnsi="Arial" w:cs="Arial"/>
          <w:sz w:val="20"/>
          <w:lang w:val="pt-BR"/>
        </w:rPr>
        <w:t>relativos a processos judiciais</w:t>
      </w:r>
      <w:r w:rsidR="000C3220">
        <w:rPr>
          <w:rFonts w:ascii="Arial" w:hAnsi="Arial" w:cs="Arial"/>
          <w:sz w:val="20"/>
          <w:lang w:val="pt-BR"/>
        </w:rPr>
        <w:t xml:space="preserve"> </w:t>
      </w:r>
      <w:r w:rsidRPr="00C86002">
        <w:rPr>
          <w:rFonts w:ascii="Arial" w:hAnsi="Arial" w:cs="Arial"/>
          <w:sz w:val="20"/>
          <w:lang w:val="pt-BR"/>
        </w:rPr>
        <w:t xml:space="preserve">e outros necessários à reintegração dos contêineres à frota do transportador marítimo, sem prejuízo da cobrança da </w:t>
      </w:r>
      <w:proofErr w:type="spellStart"/>
      <w:r w:rsidRPr="00C86002">
        <w:rPr>
          <w:rFonts w:ascii="Arial" w:hAnsi="Arial" w:cs="Arial"/>
          <w:sz w:val="20"/>
          <w:lang w:val="pt-BR"/>
        </w:rPr>
        <w:t>sobrestadia</w:t>
      </w:r>
      <w:proofErr w:type="spellEnd"/>
      <w:r w:rsidR="004F2AEF" w:rsidRPr="00C86002">
        <w:rPr>
          <w:rFonts w:ascii="Arial" w:hAnsi="Arial" w:cs="Arial"/>
          <w:sz w:val="20"/>
          <w:lang w:val="pt-BR"/>
        </w:rPr>
        <w:t xml:space="preserve"> (</w:t>
      </w:r>
      <w:r w:rsidR="004F2AEF" w:rsidRPr="00C86002">
        <w:rPr>
          <w:rFonts w:ascii="Arial" w:hAnsi="Arial" w:cs="Arial"/>
          <w:i/>
          <w:iCs/>
          <w:sz w:val="20"/>
          <w:lang w:val="pt-BR"/>
        </w:rPr>
        <w:t>demurrage)</w:t>
      </w:r>
      <w:r w:rsidR="001A17DC">
        <w:rPr>
          <w:rFonts w:ascii="Arial" w:hAnsi="Arial" w:cs="Arial"/>
          <w:sz w:val="20"/>
          <w:lang w:val="pt-BR"/>
        </w:rPr>
        <w:t xml:space="preserve"> e/ou outras tarifas vigentes</w:t>
      </w:r>
      <w:r w:rsidRPr="00C86002">
        <w:rPr>
          <w:rFonts w:ascii="Arial" w:hAnsi="Arial" w:cs="Arial"/>
          <w:sz w:val="20"/>
          <w:lang w:val="pt-BR"/>
        </w:rPr>
        <w:t xml:space="preserve">, que </w:t>
      </w:r>
      <w:r w:rsidR="001A17DC">
        <w:rPr>
          <w:rFonts w:ascii="Arial" w:hAnsi="Arial" w:cs="Arial"/>
          <w:sz w:val="20"/>
          <w:lang w:val="pt-BR"/>
        </w:rPr>
        <w:t>serão</w:t>
      </w:r>
      <w:r w:rsidRPr="00C86002">
        <w:rPr>
          <w:rFonts w:ascii="Arial" w:hAnsi="Arial" w:cs="Arial"/>
          <w:sz w:val="20"/>
          <w:lang w:val="pt-BR"/>
        </w:rPr>
        <w:t xml:space="preserve"> aplicada</w:t>
      </w:r>
      <w:r w:rsidR="001A17DC">
        <w:rPr>
          <w:rFonts w:ascii="Arial" w:hAnsi="Arial" w:cs="Arial"/>
          <w:sz w:val="20"/>
          <w:lang w:val="pt-BR"/>
        </w:rPr>
        <w:t>s</w:t>
      </w:r>
      <w:r w:rsidRPr="00C86002">
        <w:rPr>
          <w:rFonts w:ascii="Arial" w:hAnsi="Arial" w:cs="Arial"/>
          <w:sz w:val="20"/>
          <w:lang w:val="pt-BR"/>
        </w:rPr>
        <w:t xml:space="preserve"> até a data em que </w:t>
      </w:r>
      <w:r w:rsidR="006235A0">
        <w:rPr>
          <w:rFonts w:ascii="Arial" w:hAnsi="Arial" w:cs="Arial"/>
          <w:sz w:val="20"/>
          <w:lang w:val="pt-BR"/>
        </w:rPr>
        <w:t xml:space="preserve">haja a confirmação de que os contêineres foram </w:t>
      </w:r>
      <w:r w:rsidR="009B4A69">
        <w:rPr>
          <w:rFonts w:ascii="Arial" w:hAnsi="Arial" w:cs="Arial"/>
          <w:sz w:val="20"/>
          <w:lang w:val="pt-BR"/>
        </w:rPr>
        <w:t xml:space="preserve">efetivamente </w:t>
      </w:r>
      <w:r w:rsidR="006235A0">
        <w:rPr>
          <w:rFonts w:ascii="Arial" w:hAnsi="Arial" w:cs="Arial"/>
          <w:sz w:val="20"/>
          <w:lang w:val="pt-BR"/>
        </w:rPr>
        <w:t xml:space="preserve">devolvidos e </w:t>
      </w:r>
      <w:r w:rsidR="009B4A69">
        <w:rPr>
          <w:rFonts w:ascii="Arial" w:hAnsi="Arial" w:cs="Arial"/>
          <w:sz w:val="20"/>
          <w:lang w:val="pt-BR"/>
        </w:rPr>
        <w:t>recebidos pelo transportador marítimo</w:t>
      </w:r>
      <w:r w:rsidRPr="00C86002">
        <w:rPr>
          <w:rFonts w:ascii="Arial" w:hAnsi="Arial" w:cs="Arial"/>
          <w:sz w:val="20"/>
          <w:lang w:val="pt-BR"/>
        </w:rPr>
        <w:t>. Este instrumento servirá de Procuração para que atuem em nosso nome nesse sentido</w:t>
      </w:r>
      <w:r w:rsidR="00C86002">
        <w:rPr>
          <w:rFonts w:ascii="Arial" w:hAnsi="Arial" w:cs="Arial"/>
          <w:sz w:val="20"/>
          <w:lang w:val="pt-BR"/>
        </w:rPr>
        <w:t>.</w:t>
      </w:r>
    </w:p>
    <w:p w14:paraId="157DB3E7" w14:textId="5EBE8266" w:rsidR="00C263BD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>Estamos cientes das cláusulas e condições dos contratos de transporte realizados, bem como dos procedimentos aplicáveis ao despacho aduaneiro das mercadorias transportadas no nosso interesse. As despesas de qualquer gênero, inclusive no que se refere à</w:t>
      </w:r>
      <w:r w:rsidRPr="00C86002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D03952">
        <w:rPr>
          <w:rFonts w:ascii="Arial" w:hAnsi="Arial" w:cs="Arial"/>
          <w:sz w:val="20"/>
          <w:lang w:val="pt-BR"/>
        </w:rPr>
        <w:t>desunitização</w:t>
      </w:r>
      <w:proofErr w:type="spellEnd"/>
      <w:r w:rsidRPr="00D03952">
        <w:rPr>
          <w:rFonts w:ascii="Arial" w:hAnsi="Arial" w:cs="Arial"/>
          <w:sz w:val="20"/>
          <w:lang w:val="pt-BR"/>
        </w:rPr>
        <w:t xml:space="preserve"> e transporte das mercadorias serão de nossa inteira responsabilidade, conta e risco. </w:t>
      </w:r>
    </w:p>
    <w:p w14:paraId="39D4DBC1" w14:textId="43873DDD" w:rsidR="00C263BD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 xml:space="preserve">Declaramos e reconhecemos que nossa responsabilidade é contratual, encerrando-se somente com a efetiva devolução das unidades de carga </w:t>
      </w:r>
      <w:r w:rsidRPr="00053687">
        <w:rPr>
          <w:rFonts w:ascii="Arial" w:hAnsi="Arial" w:cs="Arial"/>
          <w:sz w:val="20"/>
          <w:lang w:val="pt-BR"/>
        </w:rPr>
        <w:t>no local indicado pelo armador ou no terminal de descarga das mesmas</w:t>
      </w:r>
      <w:r w:rsidRPr="00D03952">
        <w:rPr>
          <w:rFonts w:ascii="Arial" w:hAnsi="Arial" w:cs="Arial"/>
          <w:sz w:val="20"/>
          <w:lang w:val="pt-BR"/>
        </w:rPr>
        <w:t xml:space="preserve">, e após o pagamento de eventuais débitos de </w:t>
      </w:r>
      <w:proofErr w:type="spellStart"/>
      <w:r w:rsidRPr="00D03952">
        <w:rPr>
          <w:rFonts w:ascii="Arial" w:hAnsi="Arial" w:cs="Arial"/>
          <w:sz w:val="20"/>
          <w:lang w:val="pt-BR"/>
        </w:rPr>
        <w:t>sobrestadia</w:t>
      </w:r>
      <w:proofErr w:type="spellEnd"/>
      <w:r w:rsidRPr="00D03952">
        <w:rPr>
          <w:rFonts w:ascii="Arial" w:hAnsi="Arial" w:cs="Arial"/>
          <w:sz w:val="20"/>
          <w:lang w:val="pt-BR"/>
        </w:rPr>
        <w:t xml:space="preserve"> (</w:t>
      </w:r>
      <w:r w:rsidR="00C26311" w:rsidRPr="00C86002">
        <w:rPr>
          <w:rFonts w:ascii="Arial" w:hAnsi="Arial" w:cs="Arial"/>
          <w:sz w:val="20"/>
          <w:lang w:val="pt-BR"/>
        </w:rPr>
        <w:t>d</w:t>
      </w:r>
      <w:r w:rsidRPr="00C86002">
        <w:rPr>
          <w:rFonts w:ascii="Arial" w:hAnsi="Arial" w:cs="Arial"/>
          <w:sz w:val="20"/>
          <w:lang w:val="pt-BR"/>
        </w:rPr>
        <w:t>emurrage</w:t>
      </w:r>
      <w:r w:rsidRPr="00D03952">
        <w:rPr>
          <w:rFonts w:ascii="Arial" w:hAnsi="Arial" w:cs="Arial"/>
          <w:sz w:val="20"/>
          <w:lang w:val="pt-BR"/>
        </w:rPr>
        <w:t>), reparos, limpeza, transporte, armazenamento, bem como quaisquer outros custos relacionad</w:t>
      </w:r>
      <w:r>
        <w:rPr>
          <w:rFonts w:ascii="Arial" w:hAnsi="Arial" w:cs="Arial"/>
          <w:sz w:val="20"/>
          <w:lang w:val="pt-BR"/>
        </w:rPr>
        <w:t>o</w:t>
      </w:r>
      <w:r w:rsidRPr="00D03952">
        <w:rPr>
          <w:rFonts w:ascii="Arial" w:hAnsi="Arial" w:cs="Arial"/>
          <w:sz w:val="20"/>
          <w:lang w:val="pt-BR"/>
        </w:rPr>
        <w:t xml:space="preserve">s ao uso dos contêineres. </w:t>
      </w:r>
    </w:p>
    <w:p w14:paraId="1E1A9572" w14:textId="365D0CD2" w:rsidR="00C263BD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 xml:space="preserve">Estamos cientes da impossibilidade de realização de vistoria imediata dos equipamentos vazios no momento de sua devolução. Assim, aceitamos que a vistoria seja efetuada em momento posterior, ficando ajustado que caso seja constatada alguma avaria ou necessidade de limpeza, responderemos pelo </w:t>
      </w:r>
      <w:r w:rsidRPr="00D03952">
        <w:rPr>
          <w:rFonts w:ascii="Arial" w:hAnsi="Arial" w:cs="Arial"/>
          <w:sz w:val="20"/>
          <w:lang w:val="pt-BR"/>
        </w:rPr>
        <w:lastRenderedPageBreak/>
        <w:t xml:space="preserve">pagamento de todos os custos, inclusive por eventual estadia de caminhões e pelos reparos que se fizerem necessários. </w:t>
      </w:r>
    </w:p>
    <w:p w14:paraId="42B1748D" w14:textId="2AC1ABBB" w:rsidR="00A821A4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>Neste ato, manifestamos integral concordância com as condições e procedimentos adotados por V.Sas</w:t>
      </w:r>
      <w:r>
        <w:rPr>
          <w:rFonts w:ascii="Arial" w:hAnsi="Arial" w:cs="Arial"/>
          <w:sz w:val="20"/>
          <w:lang w:val="pt-BR"/>
        </w:rPr>
        <w:t>.</w:t>
      </w:r>
      <w:r w:rsidRPr="00D03952">
        <w:rPr>
          <w:rFonts w:ascii="Arial" w:hAnsi="Arial" w:cs="Arial"/>
          <w:sz w:val="20"/>
          <w:lang w:val="pt-BR"/>
        </w:rPr>
        <w:t xml:space="preserve"> quanto ao uso e devolução de contêineres, bem como com a tarifa de </w:t>
      </w:r>
      <w:proofErr w:type="spellStart"/>
      <w:r w:rsidRPr="00D03952">
        <w:rPr>
          <w:rFonts w:ascii="Arial" w:hAnsi="Arial" w:cs="Arial"/>
          <w:sz w:val="20"/>
          <w:lang w:val="pt-BR"/>
        </w:rPr>
        <w:t>sobrestadia</w:t>
      </w:r>
      <w:proofErr w:type="spellEnd"/>
      <w:r w:rsidRPr="00D03952">
        <w:rPr>
          <w:rFonts w:ascii="Arial" w:hAnsi="Arial" w:cs="Arial"/>
          <w:sz w:val="20"/>
          <w:lang w:val="pt-BR"/>
        </w:rPr>
        <w:t xml:space="preserve"> estabelecida </w:t>
      </w:r>
      <w:r w:rsidR="00837712">
        <w:rPr>
          <w:rFonts w:ascii="Arial" w:hAnsi="Arial" w:cs="Arial"/>
          <w:sz w:val="20"/>
          <w:lang w:val="pt-BR"/>
        </w:rPr>
        <w:t>neste instrumento</w:t>
      </w:r>
      <w:r w:rsidRPr="00D03952">
        <w:rPr>
          <w:rFonts w:ascii="Arial" w:hAnsi="Arial" w:cs="Arial"/>
          <w:sz w:val="20"/>
          <w:lang w:val="pt-BR"/>
        </w:rPr>
        <w:t xml:space="preserve">. </w:t>
      </w:r>
    </w:p>
    <w:p w14:paraId="51C3DCA4" w14:textId="36D5B356" w:rsidR="00C263BD" w:rsidRDefault="006521D6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Na eventualidade de qualquer cobrança de valor de armazenagem ou custos decorrentes referente</w:t>
      </w:r>
      <w:r w:rsidR="00CA0FD8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as nossas mercadorias em face de </w:t>
      </w:r>
      <w:proofErr w:type="spellStart"/>
      <w:r>
        <w:rPr>
          <w:rFonts w:ascii="Arial" w:hAnsi="Arial" w:cs="Arial"/>
          <w:sz w:val="20"/>
          <w:lang w:val="pt-BR"/>
        </w:rPr>
        <w:t>V.sas.</w:t>
      </w:r>
      <w:proofErr w:type="spellEnd"/>
      <w:r>
        <w:rPr>
          <w:rFonts w:ascii="Arial" w:hAnsi="Arial" w:cs="Arial"/>
          <w:sz w:val="20"/>
          <w:lang w:val="pt-BR"/>
        </w:rPr>
        <w:t>, e</w:t>
      </w:r>
      <w:r w:rsidR="00A821A4">
        <w:rPr>
          <w:rFonts w:ascii="Arial" w:hAnsi="Arial" w:cs="Arial"/>
          <w:sz w:val="20"/>
          <w:lang w:val="pt-BR"/>
        </w:rPr>
        <w:t xml:space="preserve">stamos também cientes de que </w:t>
      </w:r>
      <w:r>
        <w:rPr>
          <w:rFonts w:ascii="Arial" w:hAnsi="Arial" w:cs="Arial"/>
          <w:sz w:val="20"/>
          <w:lang w:val="pt-BR"/>
        </w:rPr>
        <w:t xml:space="preserve">somos os únicos e inteiramente responsáveis por todas e quaisquer despesas e danos incorridos, devendo imediatamente proceder com o reembolso de qualquer </w:t>
      </w:r>
      <w:r w:rsidR="00075727">
        <w:rPr>
          <w:rFonts w:ascii="Arial" w:hAnsi="Arial" w:cs="Arial"/>
          <w:sz w:val="20"/>
          <w:lang w:val="pt-BR"/>
        </w:rPr>
        <w:t>prejuízo sofrido</w:t>
      </w:r>
      <w:r>
        <w:rPr>
          <w:rFonts w:ascii="Arial" w:hAnsi="Arial" w:cs="Arial"/>
          <w:sz w:val="20"/>
          <w:lang w:val="pt-BR"/>
        </w:rPr>
        <w:t xml:space="preserve"> a vossa empresa.</w:t>
      </w:r>
    </w:p>
    <w:p w14:paraId="1A073169" w14:textId="2C466549" w:rsidR="00EE149B" w:rsidRPr="00D03952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 xml:space="preserve">A tarifa de </w:t>
      </w:r>
      <w:proofErr w:type="spellStart"/>
      <w:r w:rsidRPr="00D03952">
        <w:rPr>
          <w:rFonts w:ascii="Arial" w:hAnsi="Arial" w:cs="Arial"/>
          <w:sz w:val="20"/>
          <w:lang w:val="pt-BR"/>
        </w:rPr>
        <w:t>sobrestadia</w:t>
      </w:r>
      <w:proofErr w:type="spellEnd"/>
      <w:r w:rsidRPr="00D03952">
        <w:rPr>
          <w:rFonts w:ascii="Arial" w:hAnsi="Arial" w:cs="Arial"/>
          <w:sz w:val="20"/>
          <w:lang w:val="pt-BR"/>
        </w:rPr>
        <w:t xml:space="preserve"> (</w:t>
      </w:r>
      <w:r w:rsidR="003770FC" w:rsidRPr="00C86002">
        <w:rPr>
          <w:rFonts w:ascii="Arial" w:hAnsi="Arial" w:cs="Arial"/>
          <w:sz w:val="20"/>
          <w:lang w:val="pt-BR"/>
        </w:rPr>
        <w:t>d</w:t>
      </w:r>
      <w:r w:rsidRPr="00C86002">
        <w:rPr>
          <w:rFonts w:ascii="Arial" w:hAnsi="Arial" w:cs="Arial"/>
          <w:sz w:val="20"/>
          <w:lang w:val="pt-BR"/>
        </w:rPr>
        <w:t>emurrage</w:t>
      </w:r>
      <w:r w:rsidRPr="00D03952">
        <w:rPr>
          <w:rFonts w:ascii="Arial" w:hAnsi="Arial" w:cs="Arial"/>
          <w:sz w:val="20"/>
          <w:lang w:val="pt-BR"/>
        </w:rPr>
        <w:t xml:space="preserve">) a ser aplicada será sempre aquela vigente à época do fato gerador, sendo certo que reajustes poderão ocorrer durante o período de vigência deste Termo, independentemente de notificação ou comunicação específica. Os valores devidos serão convertidos em Reais por ocasião da devolução dos contêineres ou na data dos faturamentos parciais. </w:t>
      </w:r>
      <w:r w:rsidR="003770FC" w:rsidRPr="003770FC">
        <w:rPr>
          <w:rFonts w:ascii="Arial" w:hAnsi="Arial" w:cs="Arial"/>
          <w:sz w:val="20"/>
          <w:lang w:val="pt-BR"/>
        </w:rPr>
        <w:t>Os pagamentos feitos após a data de vencimento serão corrigidos monetariamente pelo IGP-M (FGV), e incidirão juros de 1% ao mês e multa de mora de 2%</w:t>
      </w:r>
      <w:r w:rsidRPr="00D03952">
        <w:rPr>
          <w:rFonts w:ascii="Arial" w:hAnsi="Arial" w:cs="Arial"/>
          <w:sz w:val="20"/>
          <w:lang w:val="pt-BR"/>
        </w:rPr>
        <w:t>. Em caso de cobrança por advogados (judicial ou extrajudicialmente), serão</w:t>
      </w:r>
      <w:r w:rsidR="003770FC">
        <w:rPr>
          <w:rFonts w:ascii="Arial" w:hAnsi="Arial" w:cs="Arial"/>
          <w:sz w:val="20"/>
          <w:lang w:val="pt-BR"/>
        </w:rPr>
        <w:t>,</w:t>
      </w:r>
      <w:r w:rsidRPr="00D03952">
        <w:rPr>
          <w:rFonts w:ascii="Arial" w:hAnsi="Arial" w:cs="Arial"/>
          <w:sz w:val="20"/>
          <w:lang w:val="pt-BR"/>
        </w:rPr>
        <w:t xml:space="preserve"> ainda</w:t>
      </w:r>
      <w:r w:rsidR="003770FC">
        <w:rPr>
          <w:rFonts w:ascii="Arial" w:hAnsi="Arial" w:cs="Arial"/>
          <w:sz w:val="20"/>
          <w:lang w:val="pt-BR"/>
        </w:rPr>
        <w:t xml:space="preserve">, </w:t>
      </w:r>
      <w:r w:rsidRPr="00D03952">
        <w:rPr>
          <w:rFonts w:ascii="Arial" w:hAnsi="Arial" w:cs="Arial"/>
          <w:sz w:val="20"/>
          <w:lang w:val="pt-BR"/>
        </w:rPr>
        <w:t xml:space="preserve">devidos </w:t>
      </w:r>
      <w:r w:rsidR="003770FC">
        <w:rPr>
          <w:rFonts w:ascii="Arial" w:hAnsi="Arial" w:cs="Arial"/>
          <w:sz w:val="20"/>
          <w:lang w:val="pt-BR"/>
        </w:rPr>
        <w:t>20</w:t>
      </w:r>
      <w:r w:rsidRPr="00D03952">
        <w:rPr>
          <w:rFonts w:ascii="Arial" w:hAnsi="Arial" w:cs="Arial"/>
          <w:sz w:val="20"/>
          <w:lang w:val="pt-BR"/>
        </w:rPr>
        <w:t>% de honorários de cobrança</w:t>
      </w:r>
      <w:r w:rsidR="003770FC">
        <w:rPr>
          <w:rFonts w:ascii="Arial" w:hAnsi="Arial" w:cs="Arial"/>
          <w:sz w:val="20"/>
          <w:lang w:val="pt-BR"/>
        </w:rPr>
        <w:t>, podendo estes</w:t>
      </w:r>
      <w:r w:rsidRPr="00D03952">
        <w:rPr>
          <w:rFonts w:ascii="Arial" w:hAnsi="Arial" w:cs="Arial"/>
          <w:sz w:val="20"/>
          <w:lang w:val="pt-BR"/>
        </w:rPr>
        <w:t xml:space="preserve"> débitos </w:t>
      </w:r>
      <w:r w:rsidR="003770FC">
        <w:rPr>
          <w:rFonts w:ascii="Arial" w:hAnsi="Arial" w:cs="Arial"/>
          <w:sz w:val="20"/>
          <w:lang w:val="pt-BR"/>
        </w:rPr>
        <w:t xml:space="preserve">serem </w:t>
      </w:r>
      <w:r w:rsidRPr="00D03952">
        <w:rPr>
          <w:rFonts w:ascii="Arial" w:hAnsi="Arial" w:cs="Arial"/>
          <w:sz w:val="20"/>
          <w:lang w:val="pt-BR"/>
        </w:rPr>
        <w:t>protest</w:t>
      </w:r>
      <w:r w:rsidR="003770FC">
        <w:rPr>
          <w:rFonts w:ascii="Arial" w:hAnsi="Arial" w:cs="Arial"/>
          <w:sz w:val="20"/>
          <w:lang w:val="pt-BR"/>
        </w:rPr>
        <w:t>ados</w:t>
      </w:r>
      <w:r w:rsidRPr="00D03952">
        <w:rPr>
          <w:rFonts w:ascii="Arial" w:hAnsi="Arial" w:cs="Arial"/>
          <w:sz w:val="20"/>
          <w:lang w:val="pt-BR"/>
        </w:rPr>
        <w:t xml:space="preserve"> e inscri</w:t>
      </w:r>
      <w:r w:rsidR="003770FC">
        <w:rPr>
          <w:rFonts w:ascii="Arial" w:hAnsi="Arial" w:cs="Arial"/>
          <w:sz w:val="20"/>
          <w:lang w:val="pt-BR"/>
        </w:rPr>
        <w:t>tos</w:t>
      </w:r>
      <w:r w:rsidRPr="00D03952">
        <w:rPr>
          <w:rFonts w:ascii="Arial" w:hAnsi="Arial" w:cs="Arial"/>
          <w:sz w:val="20"/>
          <w:lang w:val="pt-BR"/>
        </w:rPr>
        <w:t xml:space="preserve"> no banco de dados dos órgão</w:t>
      </w:r>
      <w:r>
        <w:rPr>
          <w:rFonts w:ascii="Arial" w:hAnsi="Arial" w:cs="Arial"/>
          <w:sz w:val="20"/>
          <w:lang w:val="pt-BR"/>
        </w:rPr>
        <w:t>s</w:t>
      </w:r>
      <w:r w:rsidRPr="00D03952">
        <w:rPr>
          <w:rFonts w:ascii="Arial" w:hAnsi="Arial" w:cs="Arial"/>
          <w:sz w:val="20"/>
          <w:lang w:val="pt-BR"/>
        </w:rPr>
        <w:t xml:space="preserve"> de proteção ao crédito.</w:t>
      </w:r>
    </w:p>
    <w:p w14:paraId="20FF3B6C" w14:textId="77777777" w:rsidR="00EE149B" w:rsidRPr="00D03952" w:rsidRDefault="00EE149B" w:rsidP="00EE149B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lang w:val="pt-BR"/>
        </w:rPr>
      </w:pPr>
    </w:p>
    <w:p w14:paraId="7A977380" w14:textId="0002E858" w:rsidR="00EE149B" w:rsidRPr="003770FC" w:rsidRDefault="00EE149B" w:rsidP="003770FC">
      <w:pPr>
        <w:tabs>
          <w:tab w:val="left" w:pos="426"/>
        </w:tabs>
        <w:spacing w:after="120"/>
        <w:jc w:val="center"/>
        <w:rPr>
          <w:rFonts w:ascii="Arial" w:hAnsi="Arial" w:cs="Arial"/>
          <w:b/>
          <w:sz w:val="20"/>
          <w:lang w:val="pt-BR"/>
        </w:rPr>
      </w:pPr>
      <w:r w:rsidRPr="00D03952">
        <w:rPr>
          <w:rFonts w:ascii="Arial" w:hAnsi="Arial" w:cs="Arial"/>
          <w:b/>
          <w:sz w:val="20"/>
          <w:lang w:val="pt-BR"/>
        </w:rPr>
        <w:t>TABELA DE SOBRESTADIA DE IMPORTAÇÃO (DEMURRAGE)</w:t>
      </w:r>
      <w:r w:rsidR="003770FC">
        <w:rPr>
          <w:rFonts w:ascii="Arial" w:hAnsi="Arial" w:cs="Arial"/>
          <w:b/>
          <w:sz w:val="20"/>
          <w:lang w:val="pt-BR"/>
        </w:rPr>
        <w:t xml:space="preserve"> – TARIFAS E </w:t>
      </w:r>
      <w:r w:rsidR="003770FC">
        <w:rPr>
          <w:rFonts w:ascii="Arial" w:hAnsi="Arial" w:cs="Arial"/>
          <w:b/>
          <w:i/>
          <w:iCs/>
          <w:sz w:val="20"/>
          <w:lang w:val="pt-BR"/>
        </w:rPr>
        <w:t>FREE TIME</w:t>
      </w:r>
      <w:r w:rsidR="00075727">
        <w:rPr>
          <w:rStyle w:val="Refdenotaderodap"/>
          <w:rFonts w:ascii="Arial" w:hAnsi="Arial" w:cs="Arial"/>
          <w:b/>
          <w:i/>
          <w:iCs/>
          <w:sz w:val="20"/>
          <w:lang w:val="pt-BR"/>
        </w:rPr>
        <w:footnoteReference w:id="1"/>
      </w:r>
    </w:p>
    <w:p w14:paraId="0695B8CB" w14:textId="14C59024" w:rsidR="00CA0FD8" w:rsidRPr="000D2271" w:rsidRDefault="00CA0FD8" w:rsidP="00CA0FD8">
      <w:pPr>
        <w:jc w:val="center"/>
        <w:rPr>
          <w:lang w:val="pt-BR" w:eastAsia="pt-BR"/>
        </w:rPr>
      </w:pPr>
    </w:p>
    <w:tbl>
      <w:tblPr>
        <w:tblW w:w="74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1417"/>
        <w:gridCol w:w="3315"/>
      </w:tblGrid>
      <w:tr w:rsidR="00525E40" w:rsidRPr="005479DC" w14:paraId="15F87C6E" w14:textId="77777777" w:rsidTr="00F4020E">
        <w:trPr>
          <w:trHeight w:val="407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534FEC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</w:pPr>
            <w:r w:rsidRPr="00276F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>Container Dry</w:t>
            </w:r>
          </w:p>
          <w:p w14:paraId="062DD97E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</w:pPr>
            <w:r w:rsidRPr="00276F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 xml:space="preserve">Tipo / </w:t>
            </w:r>
            <w:proofErr w:type="spellStart"/>
            <w:r w:rsidRPr="00276F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>Tamanho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890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Franquia de Dias</w:t>
            </w:r>
          </w:p>
          <w:p w14:paraId="4206F239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(</w:t>
            </w:r>
            <w:proofErr w:type="spellStart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Free</w:t>
            </w:r>
            <w:proofErr w:type="spellEnd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-time)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F873A3E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  <w:t>A partir do 6º dia</w:t>
            </w:r>
          </w:p>
          <w:p w14:paraId="21D22595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  <w:t>(Período de incidência)</w:t>
            </w:r>
          </w:p>
        </w:tc>
      </w:tr>
      <w:tr w:rsidR="00525E40" w:rsidRPr="00102A47" w14:paraId="43A00A10" w14:textId="77777777" w:rsidTr="00F4020E">
        <w:trPr>
          <w:trHeight w:val="72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8CA3D62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Dry (DV) 20’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600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5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635A8F8" w14:textId="6CCEE44F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U$$ 1</w:t>
            </w:r>
            <w:r w:rsidR="00B1146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6B14FC7C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DAED031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Dry (DV) 40’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D379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5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13EA38B" w14:textId="70E7990E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E8369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48D382D2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271DF4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High Cube (HC) 40’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BB0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5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C294CE" w14:textId="5F3834C5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E8369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6FCE8F10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4E7FE9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F8E14BD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BE83AE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525E40" w:rsidRPr="005479DC" w14:paraId="3E8D53D1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534562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 xml:space="preserve">Container </w:t>
            </w:r>
            <w:proofErr w:type="spellStart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Dry</w:t>
            </w:r>
            <w:proofErr w:type="spellEnd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 xml:space="preserve"> Especial</w:t>
            </w:r>
          </w:p>
          <w:p w14:paraId="2F99A216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Tipo / Tamanho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E588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Franquia de Dias</w:t>
            </w:r>
          </w:p>
          <w:p w14:paraId="7BD16D71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(</w:t>
            </w:r>
            <w:proofErr w:type="spellStart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Free</w:t>
            </w:r>
            <w:proofErr w:type="spellEnd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-time)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607C7E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  <w:t>A partir do 6º dia</w:t>
            </w:r>
          </w:p>
          <w:p w14:paraId="0C94ABBE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  <w:t>(Período de incidência)</w:t>
            </w:r>
          </w:p>
        </w:tc>
      </w:tr>
      <w:tr w:rsidR="00525E40" w:rsidRPr="00102A47" w14:paraId="1ACCD429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ED550D1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sz w:val="16"/>
                <w:szCs w:val="16"/>
                <w:lang w:eastAsia="pt-BR"/>
              </w:rPr>
              <w:t>Flat Rack (FR) 20’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3E3C" w14:textId="2508F7A3" w:rsidR="00525E40" w:rsidRPr="00276FB8" w:rsidRDefault="00D22785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827B9C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U$$ 180,00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4C62E37C" w14:textId="77777777" w:rsidTr="00F4020E">
        <w:trPr>
          <w:trHeight w:val="16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EF3DD1F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Flat Rack (FR) 40’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8E4" w14:textId="799FFABD" w:rsidR="00525E40" w:rsidRPr="00276FB8" w:rsidRDefault="00D22785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19FD95E" w14:textId="71FBE76B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83107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1A0F5382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BDDAF3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Open Top (OT) 20’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5A04" w14:textId="3CF9F37B" w:rsidR="00525E40" w:rsidRPr="00276FB8" w:rsidRDefault="00D22785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DB3F11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U$$ 180,00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32F19EE7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035E18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Open Top (OT) 40’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D93" w14:textId="4C7F1FC3" w:rsidR="00525E40" w:rsidRPr="00276FB8" w:rsidRDefault="00D22785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525E40"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D30EF4" w14:textId="07069676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83107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3A281FCD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A69CBD9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7BE2C0F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AD0866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525E40" w:rsidRPr="005479DC" w14:paraId="682B32BC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58C0C8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</w:pPr>
            <w:r w:rsidRPr="00276F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>Container Reefer</w:t>
            </w:r>
          </w:p>
          <w:p w14:paraId="57E8932B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 xml:space="preserve">Tipo / </w:t>
            </w:r>
            <w:proofErr w:type="spellStart"/>
            <w:r w:rsidRPr="00276F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>Tamanho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C2A6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Franquia de Dias</w:t>
            </w:r>
          </w:p>
          <w:p w14:paraId="37D20E9B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(</w:t>
            </w:r>
            <w:proofErr w:type="spellStart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Free</w:t>
            </w:r>
            <w:proofErr w:type="spellEnd"/>
            <w:r w:rsidRPr="00525E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  <w:t>-time)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8721E9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  <w:t>A partir do 3º dia</w:t>
            </w:r>
          </w:p>
          <w:p w14:paraId="2B2C93B4" w14:textId="77777777" w:rsidR="00525E40" w:rsidRPr="00525E40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525E40">
              <w:rPr>
                <w:rFonts w:ascii="Arial" w:hAnsi="Arial" w:cs="Arial"/>
                <w:b/>
                <w:bCs/>
                <w:sz w:val="16"/>
                <w:szCs w:val="16"/>
                <w:lang w:val="pt-BR" w:eastAsia="pt-BR"/>
              </w:rPr>
              <w:t>(Período de incidência)</w:t>
            </w:r>
          </w:p>
        </w:tc>
      </w:tr>
      <w:tr w:rsidR="00525E40" w:rsidRPr="00102A47" w14:paraId="661874F7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C464809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Reefer (RF) 20’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7723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2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D55227A" w14:textId="444B6E1D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U$$ 2</w:t>
            </w:r>
            <w:r w:rsidR="0083107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499567BF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4C0EFB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Reefer (RF) 40’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9890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2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AD49CEF" w14:textId="245BBD59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83107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4DEA95D2" w14:textId="77777777" w:rsidTr="00F4020E">
        <w:trPr>
          <w:trHeight w:val="11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B9EC06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Non Operated</w:t>
            </w:r>
            <w:proofErr w:type="gram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Reefer (NOR) 20’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494C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2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28950B" w14:textId="62DE9B4D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83107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  <w:tr w:rsidR="00525E40" w:rsidRPr="00102A47" w14:paraId="6AFC0C2A" w14:textId="77777777" w:rsidTr="00F4020E">
        <w:trPr>
          <w:trHeight w:val="62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82766D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Non Operated</w:t>
            </w:r>
            <w:proofErr w:type="gram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Reefer (NOR) 40’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4F9" w14:textId="77777777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2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dias</w:t>
            </w:r>
            <w:proofErr w:type="spellEnd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corridos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F981F9" w14:textId="7D9D7F60" w:rsidR="00525E40" w:rsidRPr="00276FB8" w:rsidRDefault="00525E40" w:rsidP="00F4020E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U$$ </w:t>
            </w:r>
            <w:r w:rsidR="0083107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0,00 / </w:t>
            </w:r>
            <w:proofErr w:type="spellStart"/>
            <w:r w:rsidRPr="00276FB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</w:t>
            </w:r>
            <w:proofErr w:type="spellEnd"/>
          </w:p>
        </w:tc>
      </w:tr>
    </w:tbl>
    <w:p w14:paraId="409BCEEC" w14:textId="345E1345" w:rsidR="008F341D" w:rsidRPr="000A2598" w:rsidRDefault="008F341D" w:rsidP="003770FC">
      <w:pPr>
        <w:tabs>
          <w:tab w:val="left" w:pos="426"/>
        </w:tabs>
        <w:spacing w:after="120"/>
        <w:jc w:val="center"/>
        <w:rPr>
          <w:rFonts w:ascii="Arial" w:hAnsi="Arial" w:cs="Arial"/>
          <w:sz w:val="18"/>
          <w:szCs w:val="18"/>
        </w:rPr>
      </w:pPr>
    </w:p>
    <w:p w14:paraId="222089A7" w14:textId="422FACFF" w:rsidR="00075727" w:rsidRPr="00C86002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C86002">
        <w:rPr>
          <w:rFonts w:ascii="Arial" w:hAnsi="Arial" w:cs="Arial"/>
          <w:sz w:val="20"/>
          <w:lang w:val="pt-BR"/>
        </w:rPr>
        <w:t xml:space="preserve">Para pagamentos que necessitem de conversão para a moeda nacional (Real), será utilizada a taxa de conversão de câmbio do Banco Central (PTAX), com acréscimo de </w:t>
      </w:r>
      <w:r w:rsidR="00D22785">
        <w:rPr>
          <w:rFonts w:ascii="Arial" w:hAnsi="Arial" w:cs="Arial"/>
          <w:sz w:val="20"/>
          <w:lang w:val="pt-BR"/>
        </w:rPr>
        <w:t>8</w:t>
      </w:r>
      <w:r w:rsidRPr="00C86002">
        <w:rPr>
          <w:rFonts w:ascii="Arial" w:hAnsi="Arial" w:cs="Arial"/>
          <w:sz w:val="20"/>
          <w:lang w:val="pt-BR"/>
        </w:rPr>
        <w:t>% (</w:t>
      </w:r>
      <w:r w:rsidR="00F13701">
        <w:rPr>
          <w:rFonts w:ascii="Arial" w:hAnsi="Arial" w:cs="Arial"/>
          <w:sz w:val="20"/>
          <w:lang w:val="pt-BR"/>
        </w:rPr>
        <w:t>cinco</w:t>
      </w:r>
      <w:r w:rsidR="00CA0FD8">
        <w:rPr>
          <w:rFonts w:ascii="Arial" w:hAnsi="Arial" w:cs="Arial"/>
          <w:sz w:val="20"/>
          <w:lang w:val="pt-BR"/>
        </w:rPr>
        <w:t xml:space="preserve"> </w:t>
      </w:r>
      <w:r w:rsidRPr="00C86002">
        <w:rPr>
          <w:rFonts w:ascii="Arial" w:hAnsi="Arial" w:cs="Arial"/>
          <w:sz w:val="20"/>
          <w:lang w:val="pt-BR"/>
        </w:rPr>
        <w:t xml:space="preserve">por cento). </w:t>
      </w:r>
    </w:p>
    <w:p w14:paraId="0ECCA6A5" w14:textId="6C477EAF" w:rsidR="00075727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284" w:hanging="284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>Estamos cientes de que na hipótese de ocorrência de perda total dos contêineres, quer seja por avarias, roubo, furto, ou quaisquer outras causas, deveremos arcar com a indenização relativa aos mesmos</w:t>
      </w:r>
      <w:r>
        <w:rPr>
          <w:rFonts w:ascii="Arial" w:hAnsi="Arial" w:cs="Arial"/>
          <w:sz w:val="20"/>
          <w:lang w:val="pt-BR"/>
        </w:rPr>
        <w:t xml:space="preserve"> nos valores cobrados pelo armador</w:t>
      </w:r>
      <w:r w:rsidRPr="00D03952">
        <w:rPr>
          <w:rFonts w:ascii="Arial" w:hAnsi="Arial" w:cs="Arial"/>
          <w:sz w:val="20"/>
          <w:lang w:val="pt-BR"/>
        </w:rPr>
        <w:t xml:space="preserve">, sem prejuízo da aplicação da tarifa de </w:t>
      </w:r>
      <w:proofErr w:type="spellStart"/>
      <w:r w:rsidRPr="00D03952">
        <w:rPr>
          <w:rFonts w:ascii="Arial" w:hAnsi="Arial" w:cs="Arial"/>
          <w:sz w:val="20"/>
          <w:lang w:val="pt-BR"/>
        </w:rPr>
        <w:t>sobrestadia</w:t>
      </w:r>
      <w:proofErr w:type="spellEnd"/>
      <w:r w:rsidRPr="00D03952">
        <w:rPr>
          <w:rFonts w:ascii="Arial" w:hAnsi="Arial" w:cs="Arial"/>
          <w:sz w:val="20"/>
          <w:lang w:val="pt-BR"/>
        </w:rPr>
        <w:t xml:space="preserve">, cujo tempo de contagem somente cessará mediante pagamento </w:t>
      </w:r>
      <w:r>
        <w:rPr>
          <w:rFonts w:ascii="Arial" w:hAnsi="Arial" w:cs="Arial"/>
          <w:sz w:val="20"/>
          <w:lang w:val="pt-BR"/>
        </w:rPr>
        <w:t xml:space="preserve">integral </w:t>
      </w:r>
      <w:r w:rsidRPr="00D03952">
        <w:rPr>
          <w:rFonts w:ascii="Arial" w:hAnsi="Arial" w:cs="Arial"/>
          <w:sz w:val="20"/>
          <w:lang w:val="pt-BR"/>
        </w:rPr>
        <w:t xml:space="preserve">da indenização. </w:t>
      </w:r>
    </w:p>
    <w:p w14:paraId="7B12B498" w14:textId="6E8C3F1B" w:rsidR="00075727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340" w:hanging="340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 xml:space="preserve">Este instrumento tem vigência imediata, abrangendo todos os embarques a nós consignados, ainda que já estejam em trânsito para o Brasil ou mesmo já descarregados. </w:t>
      </w:r>
    </w:p>
    <w:p w14:paraId="75FABDF6" w14:textId="6D867C7A" w:rsidR="00075727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340" w:hanging="340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lastRenderedPageBreak/>
        <w:t xml:space="preserve">As responsabilidades ora assumidas permanecerão até a efetiva devolução dos contêineres ao transportador, cessando somente após o pagamento de eventuais débitos contraídos. </w:t>
      </w:r>
    </w:p>
    <w:p w14:paraId="35708898" w14:textId="0F12266C" w:rsidR="00075727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340" w:hanging="340"/>
        <w:contextualSpacing w:val="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 xml:space="preserve">O presente instrumento, somado às faturas de </w:t>
      </w:r>
      <w:proofErr w:type="spellStart"/>
      <w:r w:rsidRPr="00D03952">
        <w:rPr>
          <w:rFonts w:ascii="Arial" w:hAnsi="Arial" w:cs="Arial"/>
          <w:sz w:val="20"/>
          <w:lang w:val="pt-BR"/>
        </w:rPr>
        <w:t>sobrestadia</w:t>
      </w:r>
      <w:proofErr w:type="spellEnd"/>
      <w:r w:rsidRPr="00D03952">
        <w:rPr>
          <w:rFonts w:ascii="Arial" w:hAnsi="Arial" w:cs="Arial"/>
          <w:sz w:val="20"/>
          <w:lang w:val="pt-BR"/>
        </w:rPr>
        <w:t xml:space="preserve"> de contêineres, </w:t>
      </w:r>
      <w:r w:rsidRPr="00C86002">
        <w:rPr>
          <w:rFonts w:ascii="Arial" w:hAnsi="Arial" w:cs="Arial"/>
          <w:sz w:val="20"/>
          <w:lang w:val="pt-BR"/>
        </w:rPr>
        <w:t>é título executivo extrajudicial, nos termos do art. 784, III, do Código de Processo Civil, podendo ainda ser levado a protesto e inscrição nos órgãos de proteção ao crédito</w:t>
      </w:r>
      <w:r w:rsidRPr="00D03952">
        <w:rPr>
          <w:rFonts w:ascii="Arial" w:hAnsi="Arial" w:cs="Arial"/>
          <w:sz w:val="20"/>
          <w:lang w:val="pt-BR"/>
        </w:rPr>
        <w:t xml:space="preserve">. </w:t>
      </w:r>
    </w:p>
    <w:p w14:paraId="7927D09D" w14:textId="2A54DCE9" w:rsidR="00075727" w:rsidRPr="00C86002" w:rsidRDefault="00C86002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340" w:hanging="340"/>
        <w:contextualSpacing w:val="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C</w:t>
      </w:r>
      <w:r w:rsidR="00EE149B" w:rsidRPr="00C86002">
        <w:rPr>
          <w:rFonts w:ascii="Arial" w:hAnsi="Arial" w:cs="Arial"/>
          <w:sz w:val="20"/>
          <w:lang w:val="pt-BR"/>
        </w:rPr>
        <w:t>aso</w:t>
      </w:r>
      <w:r w:rsidR="00B742AC" w:rsidRPr="00C86002">
        <w:rPr>
          <w:rFonts w:ascii="Arial" w:hAnsi="Arial" w:cs="Arial"/>
          <w:sz w:val="20"/>
          <w:lang w:val="pt-BR"/>
        </w:rPr>
        <w:t xml:space="preserve"> V.Sas.</w:t>
      </w:r>
      <w:r w:rsidR="00EE149B" w:rsidRPr="00C86002">
        <w:rPr>
          <w:rFonts w:ascii="Arial" w:hAnsi="Arial" w:cs="Arial"/>
          <w:sz w:val="20"/>
          <w:lang w:val="pt-BR"/>
        </w:rPr>
        <w:t xml:space="preserve"> </w:t>
      </w:r>
      <w:r w:rsidR="00EE149B" w:rsidRPr="00D03952">
        <w:rPr>
          <w:rFonts w:ascii="Arial" w:hAnsi="Arial" w:cs="Arial"/>
          <w:sz w:val="20"/>
          <w:lang w:val="pt-BR"/>
        </w:rPr>
        <w:t>ou alguma de suas representantes, filiais ou subsidiárias</w:t>
      </w:r>
      <w:r w:rsidR="00EE149B">
        <w:rPr>
          <w:rFonts w:ascii="Arial" w:hAnsi="Arial" w:cs="Arial"/>
          <w:sz w:val="20"/>
          <w:lang w:val="pt-BR"/>
        </w:rPr>
        <w:t>,</w:t>
      </w:r>
      <w:r w:rsidR="00EE149B" w:rsidRPr="00C86002">
        <w:rPr>
          <w:rFonts w:ascii="Arial" w:hAnsi="Arial" w:cs="Arial"/>
          <w:sz w:val="20"/>
          <w:lang w:val="pt-BR"/>
        </w:rPr>
        <w:t xml:space="preserve"> </w:t>
      </w:r>
      <w:r w:rsidR="00EE149B" w:rsidRPr="00D03952">
        <w:rPr>
          <w:rFonts w:ascii="Arial" w:hAnsi="Arial" w:cs="Arial"/>
          <w:sz w:val="20"/>
          <w:lang w:val="pt-BR"/>
        </w:rPr>
        <w:t>seja</w:t>
      </w:r>
      <w:r w:rsidR="00EE149B" w:rsidRPr="00C86002">
        <w:rPr>
          <w:rFonts w:ascii="Arial" w:hAnsi="Arial" w:cs="Arial"/>
          <w:sz w:val="20"/>
          <w:lang w:val="pt-BR"/>
        </w:rPr>
        <w:t xml:space="preserve"> cobrada judicialmente por dívidas de </w:t>
      </w:r>
      <w:proofErr w:type="spellStart"/>
      <w:r w:rsidR="00EE149B" w:rsidRPr="00C86002">
        <w:rPr>
          <w:rFonts w:ascii="Arial" w:hAnsi="Arial" w:cs="Arial"/>
          <w:sz w:val="20"/>
          <w:lang w:val="pt-BR"/>
        </w:rPr>
        <w:t>sobrestadia</w:t>
      </w:r>
      <w:proofErr w:type="spellEnd"/>
      <w:r w:rsidR="00EE149B" w:rsidRPr="00C86002">
        <w:rPr>
          <w:rFonts w:ascii="Arial" w:hAnsi="Arial" w:cs="Arial"/>
          <w:sz w:val="20"/>
          <w:lang w:val="pt-BR"/>
        </w:rPr>
        <w:t xml:space="preserve"> de contêineres (</w:t>
      </w:r>
      <w:r w:rsidR="00B742AC" w:rsidRPr="00C86002">
        <w:rPr>
          <w:rFonts w:ascii="Arial" w:hAnsi="Arial" w:cs="Arial"/>
          <w:sz w:val="20"/>
          <w:lang w:val="pt-BR"/>
        </w:rPr>
        <w:t>d</w:t>
      </w:r>
      <w:r w:rsidR="00EE149B" w:rsidRPr="00C86002">
        <w:rPr>
          <w:rFonts w:ascii="Arial" w:hAnsi="Arial" w:cs="Arial"/>
          <w:sz w:val="20"/>
          <w:lang w:val="pt-BR"/>
        </w:rPr>
        <w:t xml:space="preserve">emurrage) ou por outros custos de nossa responsabilidade nos termos do presente instrumento, desde já concordamos com nossa nomeação à autoria e exclusão </w:t>
      </w:r>
      <w:r w:rsidR="00EE149B" w:rsidRPr="00D03952">
        <w:rPr>
          <w:rFonts w:ascii="Arial" w:hAnsi="Arial" w:cs="Arial"/>
          <w:sz w:val="20"/>
          <w:lang w:val="pt-BR"/>
        </w:rPr>
        <w:t>d</w:t>
      </w:r>
      <w:r w:rsidR="00EE149B" w:rsidRPr="00C86002">
        <w:rPr>
          <w:rFonts w:ascii="Arial" w:hAnsi="Arial" w:cs="Arial"/>
          <w:sz w:val="20"/>
          <w:lang w:val="pt-BR"/>
        </w:rPr>
        <w:t xml:space="preserve">as rés iniciais </w:t>
      </w:r>
      <w:r w:rsidR="00EE149B" w:rsidRPr="00D03952">
        <w:rPr>
          <w:rFonts w:ascii="Arial" w:hAnsi="Arial" w:cs="Arial"/>
          <w:sz w:val="20"/>
          <w:lang w:val="pt-BR"/>
        </w:rPr>
        <w:t>da demanda</w:t>
      </w:r>
      <w:r w:rsidR="00EE149B" w:rsidRPr="00C86002">
        <w:rPr>
          <w:rFonts w:ascii="Arial" w:hAnsi="Arial" w:cs="Arial"/>
          <w:sz w:val="20"/>
          <w:lang w:val="pt-BR"/>
        </w:rPr>
        <w:t>, ou, ainda, denunciação da lide para responder pelos débitos e oferecer garantia processual às rés</w:t>
      </w:r>
      <w:r w:rsidR="00EE149B" w:rsidRPr="00D03952">
        <w:rPr>
          <w:rFonts w:ascii="Arial" w:hAnsi="Arial" w:cs="Arial"/>
          <w:sz w:val="20"/>
          <w:lang w:val="pt-BR"/>
        </w:rPr>
        <w:t>.</w:t>
      </w:r>
      <w:r w:rsidR="00EE149B" w:rsidRPr="00C86002">
        <w:rPr>
          <w:rFonts w:ascii="Arial" w:hAnsi="Arial" w:cs="Arial"/>
          <w:sz w:val="20"/>
          <w:lang w:val="pt-BR"/>
        </w:rPr>
        <w:t xml:space="preserve"> </w:t>
      </w:r>
    </w:p>
    <w:p w14:paraId="41B93FCB" w14:textId="14AB94B0" w:rsidR="00075727" w:rsidRPr="00C86002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340" w:hanging="340"/>
        <w:contextualSpacing w:val="0"/>
        <w:jc w:val="both"/>
        <w:rPr>
          <w:rFonts w:ascii="Arial" w:hAnsi="Arial" w:cs="Arial"/>
          <w:sz w:val="20"/>
          <w:lang w:val="pt-BR"/>
        </w:rPr>
      </w:pPr>
      <w:r w:rsidRPr="00C86002">
        <w:rPr>
          <w:rFonts w:ascii="Arial" w:hAnsi="Arial" w:cs="Arial"/>
          <w:sz w:val="20"/>
          <w:lang w:val="pt-BR"/>
        </w:rPr>
        <w:t xml:space="preserve">As obrigações ora assumidas permanecerão mesmo que haja retenção das mercadorias ou outros eventos que impeçam a devolução dos contêineres, inclusive caso fortuito e força maior, o que deverá ser resolvido pelos meios próprios. </w:t>
      </w:r>
    </w:p>
    <w:p w14:paraId="3BCC0BFA" w14:textId="1573E6B4" w:rsidR="00EE149B" w:rsidRPr="00D03952" w:rsidRDefault="00EE149B" w:rsidP="00C86002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276" w:lineRule="auto"/>
        <w:ind w:left="340" w:hanging="340"/>
        <w:contextualSpacing w:val="0"/>
        <w:jc w:val="both"/>
        <w:rPr>
          <w:rFonts w:ascii="Arial" w:hAnsi="Arial" w:cs="Arial"/>
          <w:sz w:val="20"/>
          <w:lang w:val="pt-BR"/>
        </w:rPr>
      </w:pPr>
      <w:r w:rsidRPr="00C86002">
        <w:rPr>
          <w:rFonts w:ascii="Arial" w:hAnsi="Arial" w:cs="Arial"/>
          <w:sz w:val="20"/>
          <w:lang w:val="pt-BR"/>
        </w:rPr>
        <w:t>Fica eleito o foro e a praça de pagamento da comarca de Santos/SP para dirimir quaisquer litígios/divergências referentes às obrigações assumidas no presente Termo, diante da especialização do Juízo desta Comarca</w:t>
      </w:r>
      <w:r w:rsidRPr="00D03952">
        <w:rPr>
          <w:rFonts w:ascii="Arial" w:hAnsi="Arial" w:cs="Arial"/>
          <w:sz w:val="20"/>
          <w:lang w:val="pt-BR"/>
        </w:rPr>
        <w:t>.</w:t>
      </w:r>
    </w:p>
    <w:p w14:paraId="1DF4441F" w14:textId="1EA67F98" w:rsidR="00EE149B" w:rsidRDefault="00EE149B" w:rsidP="00075727">
      <w:pPr>
        <w:spacing w:before="240" w:after="240"/>
        <w:jc w:val="both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>Por ser a livre expressão da nossa vontade, firmamos o presente em duas vias de igual teor e forma, para um só efeito, na presença das testemunhas abaixo assinadas.</w:t>
      </w:r>
    </w:p>
    <w:p w14:paraId="7479AFFA" w14:textId="6331842D" w:rsidR="00BB00B7" w:rsidRPr="00BB00B7" w:rsidRDefault="00BB00B7" w:rsidP="00BB00B7">
      <w:pPr>
        <w:spacing w:before="240" w:after="240"/>
        <w:jc w:val="center"/>
        <w:rPr>
          <w:rFonts w:ascii="Arial" w:hAnsi="Arial" w:cs="Arial"/>
          <w:i/>
          <w:iCs/>
          <w:sz w:val="20"/>
          <w:lang w:val="pt-BR"/>
        </w:rPr>
      </w:pPr>
      <w:r w:rsidRPr="00BB00B7">
        <w:rPr>
          <w:rFonts w:ascii="Arial" w:hAnsi="Arial" w:cs="Arial"/>
          <w:i/>
          <w:iCs/>
          <w:sz w:val="20"/>
          <w:highlight w:val="yellow"/>
          <w:lang w:val="pt-BR"/>
        </w:rPr>
        <w:t>&lt;cidade/data&gt;</w:t>
      </w:r>
    </w:p>
    <w:p w14:paraId="3AF7F981" w14:textId="77777777" w:rsidR="00C86002" w:rsidRPr="00D03952" w:rsidRDefault="00C86002" w:rsidP="00C86002">
      <w:pPr>
        <w:jc w:val="center"/>
        <w:rPr>
          <w:rFonts w:ascii="Arial" w:hAnsi="Arial" w:cs="Arial"/>
          <w:sz w:val="20"/>
          <w:lang w:val="pt-BR"/>
        </w:rPr>
      </w:pPr>
      <w:r w:rsidRPr="00D03952">
        <w:rPr>
          <w:rFonts w:ascii="Arial" w:hAnsi="Arial" w:cs="Arial"/>
          <w:sz w:val="20"/>
          <w:lang w:val="pt-BR"/>
        </w:rPr>
        <w:t>_______________________________</w:t>
      </w:r>
    </w:p>
    <w:p w14:paraId="562B9ADC" w14:textId="77777777" w:rsidR="00C86002" w:rsidRPr="00D03952" w:rsidRDefault="00C86002" w:rsidP="00C86002">
      <w:pPr>
        <w:pStyle w:val="Corpodetexto3"/>
        <w:jc w:val="center"/>
        <w:rPr>
          <w:rFonts w:ascii="Arial" w:hAnsi="Arial" w:cs="Arial"/>
          <w:color w:val="auto"/>
          <w:sz w:val="20"/>
          <w:highlight w:val="yellow"/>
          <w:u w:val="none"/>
          <w:lang w:val="pt-BR"/>
        </w:rPr>
      </w:pPr>
      <w:r w:rsidRPr="00D03952">
        <w:rPr>
          <w:rFonts w:ascii="Arial" w:hAnsi="Arial" w:cs="Arial"/>
          <w:color w:val="auto"/>
          <w:sz w:val="20"/>
          <w:highlight w:val="yellow"/>
          <w:u w:val="none"/>
          <w:lang w:val="pt-BR"/>
        </w:rPr>
        <w:t>&lt;Representante legal&gt;</w:t>
      </w:r>
    </w:p>
    <w:p w14:paraId="61E0D152" w14:textId="77777777" w:rsidR="00C86002" w:rsidRPr="00D03952" w:rsidRDefault="00C86002" w:rsidP="00C86002">
      <w:pPr>
        <w:pStyle w:val="Corpodetexto3"/>
        <w:jc w:val="center"/>
        <w:rPr>
          <w:rFonts w:ascii="Arial" w:hAnsi="Arial" w:cs="Arial"/>
          <w:color w:val="auto"/>
          <w:sz w:val="20"/>
          <w:u w:val="none"/>
          <w:lang w:val="pt-BR"/>
        </w:rPr>
      </w:pPr>
      <w:r w:rsidRPr="00D03952">
        <w:rPr>
          <w:rFonts w:ascii="Arial" w:hAnsi="Arial" w:cs="Arial"/>
          <w:color w:val="auto"/>
          <w:sz w:val="20"/>
          <w:highlight w:val="yellow"/>
          <w:u w:val="none"/>
          <w:lang w:val="pt-BR"/>
        </w:rPr>
        <w:t>&lt;Posição&gt;</w:t>
      </w:r>
    </w:p>
    <w:p w14:paraId="5161F123" w14:textId="77777777" w:rsidR="00BB00B7" w:rsidRPr="00D03952" w:rsidRDefault="00BB00B7" w:rsidP="00075727">
      <w:pPr>
        <w:spacing w:before="240" w:after="240"/>
        <w:jc w:val="both"/>
        <w:rPr>
          <w:rFonts w:ascii="Arial" w:hAnsi="Arial" w:cs="Arial"/>
          <w:sz w:val="20"/>
          <w:lang w:val="pt-BR"/>
        </w:rPr>
      </w:pPr>
    </w:p>
    <w:p w14:paraId="177F910F" w14:textId="77777777" w:rsidR="00EE149B" w:rsidRPr="00D03952" w:rsidRDefault="00EE149B" w:rsidP="00EE149B">
      <w:pPr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 </w:t>
      </w:r>
    </w:p>
    <w:p w14:paraId="13ECB715" w14:textId="1555C4E5" w:rsidR="00EE149B" w:rsidRPr="00D03952" w:rsidRDefault="00C86002" w:rsidP="00EE149B">
      <w:pPr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Testemunhas: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C86002" w14:paraId="02591064" w14:textId="77777777" w:rsidTr="00C86002">
        <w:tc>
          <w:tcPr>
            <w:tcW w:w="4815" w:type="dxa"/>
          </w:tcPr>
          <w:p w14:paraId="458AB533" w14:textId="145A9819" w:rsidR="00C86002" w:rsidRPr="00C86002" w:rsidRDefault="00C86002" w:rsidP="00C8600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C86002">
              <w:rPr>
                <w:rFonts w:ascii="Arial" w:hAnsi="Arial" w:cs="Arial"/>
                <w:b/>
                <w:bCs/>
                <w:sz w:val="20"/>
                <w:lang w:val="pt-BR"/>
              </w:rPr>
              <w:t>1. _______________________________</w:t>
            </w:r>
          </w:p>
          <w:p w14:paraId="7289C06F" w14:textId="3710BC0D" w:rsidR="00C86002" w:rsidRPr="00C86002" w:rsidRDefault="00C86002" w:rsidP="00C8600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C86002">
              <w:rPr>
                <w:rFonts w:ascii="Arial" w:hAnsi="Arial" w:cs="Arial"/>
                <w:b/>
                <w:bCs/>
                <w:sz w:val="20"/>
                <w:lang w:val="pt-BR"/>
              </w:rPr>
              <w:t>Nome:</w:t>
            </w:r>
          </w:p>
          <w:p w14:paraId="180B0F80" w14:textId="703F80AF" w:rsidR="00C86002" w:rsidRPr="00C86002" w:rsidRDefault="00C86002" w:rsidP="00C8600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C86002">
              <w:rPr>
                <w:rFonts w:ascii="Arial" w:hAnsi="Arial" w:cs="Arial"/>
                <w:b/>
                <w:bCs/>
                <w:sz w:val="20"/>
                <w:lang w:val="pt-BR"/>
              </w:rPr>
              <w:t>CPF:</w:t>
            </w:r>
          </w:p>
          <w:p w14:paraId="1A57D9BD" w14:textId="77777777" w:rsidR="00C86002" w:rsidRDefault="00C86002" w:rsidP="00C86002">
            <w:pPr>
              <w:pStyle w:val="Corpodetexto3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4816" w:type="dxa"/>
          </w:tcPr>
          <w:p w14:paraId="4313C49A" w14:textId="22A4CE80" w:rsidR="00C86002" w:rsidRPr="00C86002" w:rsidRDefault="00C86002" w:rsidP="00C8600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C86002">
              <w:rPr>
                <w:rFonts w:ascii="Arial" w:hAnsi="Arial" w:cs="Arial"/>
                <w:b/>
                <w:bCs/>
                <w:sz w:val="20"/>
                <w:lang w:val="pt-BR"/>
              </w:rPr>
              <w:t>2. _______________________________</w:t>
            </w:r>
          </w:p>
          <w:p w14:paraId="686A10C6" w14:textId="77777777" w:rsidR="00C86002" w:rsidRPr="00C86002" w:rsidRDefault="00C86002" w:rsidP="00C8600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C86002">
              <w:rPr>
                <w:rFonts w:ascii="Arial" w:hAnsi="Arial" w:cs="Arial"/>
                <w:b/>
                <w:bCs/>
                <w:sz w:val="20"/>
                <w:lang w:val="pt-BR"/>
              </w:rPr>
              <w:t>Nome:</w:t>
            </w:r>
          </w:p>
          <w:p w14:paraId="48126B0C" w14:textId="77777777" w:rsidR="00C86002" w:rsidRPr="00C86002" w:rsidRDefault="00C86002" w:rsidP="00C8600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C86002">
              <w:rPr>
                <w:rFonts w:ascii="Arial" w:hAnsi="Arial" w:cs="Arial"/>
                <w:b/>
                <w:bCs/>
                <w:sz w:val="20"/>
                <w:lang w:val="pt-BR"/>
              </w:rPr>
              <w:t>CPF:</w:t>
            </w:r>
          </w:p>
          <w:p w14:paraId="3748E3D4" w14:textId="77777777" w:rsidR="00C86002" w:rsidRDefault="00C86002" w:rsidP="00EE149B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14:paraId="7B3850CE" w14:textId="166F4D6D" w:rsidR="00EE149B" w:rsidRDefault="00EE149B" w:rsidP="00EE149B">
      <w:pPr>
        <w:jc w:val="both"/>
        <w:rPr>
          <w:rFonts w:ascii="Arial" w:hAnsi="Arial" w:cs="Arial"/>
          <w:sz w:val="20"/>
          <w:lang w:val="pt-BR"/>
        </w:rPr>
      </w:pPr>
    </w:p>
    <w:p w14:paraId="339627FA" w14:textId="77777777" w:rsidR="00EE149B" w:rsidRPr="00F5152C" w:rsidRDefault="00EE149B" w:rsidP="00EE149B">
      <w:pPr>
        <w:rPr>
          <w:rFonts w:ascii="Arial" w:hAnsi="Arial" w:cs="Arial"/>
          <w:sz w:val="20"/>
          <w:lang w:val="pt-BR"/>
        </w:rPr>
      </w:pPr>
    </w:p>
    <w:sectPr w:rsidR="00EE149B" w:rsidRPr="00F5152C" w:rsidSect="00102A47">
      <w:headerReference w:type="default" r:id="rId11"/>
      <w:footerReference w:type="default" r:id="rId12"/>
      <w:pgSz w:w="11909" w:h="16834" w:code="9"/>
      <w:pgMar w:top="1276" w:right="1134" w:bottom="567" w:left="1134" w:header="360" w:footer="435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67E3" w14:textId="77777777" w:rsidR="00036F22" w:rsidRDefault="00036F22" w:rsidP="00075727">
      <w:r>
        <w:separator/>
      </w:r>
    </w:p>
  </w:endnote>
  <w:endnote w:type="continuationSeparator" w:id="0">
    <w:p w14:paraId="51A8C7F9" w14:textId="77777777" w:rsidR="00036F22" w:rsidRDefault="00036F22" w:rsidP="0007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171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6FEF78" w14:textId="5F929B08" w:rsidR="008A793A" w:rsidRPr="008A793A" w:rsidRDefault="008A793A">
        <w:pPr>
          <w:pStyle w:val="Rodap"/>
          <w:jc w:val="right"/>
          <w:rPr>
            <w:rFonts w:ascii="Arial" w:hAnsi="Arial" w:cs="Arial"/>
          </w:rPr>
        </w:pPr>
        <w:r w:rsidRPr="008A793A">
          <w:rPr>
            <w:rFonts w:ascii="Arial" w:hAnsi="Arial" w:cs="Arial"/>
          </w:rPr>
          <w:fldChar w:fldCharType="begin"/>
        </w:r>
        <w:r w:rsidRPr="008A793A">
          <w:rPr>
            <w:rFonts w:ascii="Arial" w:hAnsi="Arial" w:cs="Arial"/>
          </w:rPr>
          <w:instrText>PAGE   \* MERGEFORMAT</w:instrText>
        </w:r>
        <w:r w:rsidRPr="008A793A">
          <w:rPr>
            <w:rFonts w:ascii="Arial" w:hAnsi="Arial" w:cs="Arial"/>
          </w:rPr>
          <w:fldChar w:fldCharType="separate"/>
        </w:r>
        <w:r w:rsidRPr="008A793A">
          <w:rPr>
            <w:rFonts w:ascii="Arial" w:hAnsi="Arial" w:cs="Arial"/>
          </w:rPr>
          <w:t>2</w:t>
        </w:r>
        <w:r w:rsidRPr="008A793A">
          <w:rPr>
            <w:rFonts w:ascii="Arial" w:hAnsi="Arial" w:cs="Arial"/>
          </w:rPr>
          <w:fldChar w:fldCharType="end"/>
        </w:r>
      </w:p>
    </w:sdtContent>
  </w:sdt>
  <w:p w14:paraId="40B2F506" w14:textId="508D1691" w:rsidR="00757E0B" w:rsidRPr="003B19F4" w:rsidRDefault="00036F22" w:rsidP="00757E0B">
    <w:pPr>
      <w:pStyle w:val="Rodap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DE69" w14:textId="77777777" w:rsidR="00036F22" w:rsidRDefault="00036F22" w:rsidP="00075727">
      <w:r>
        <w:separator/>
      </w:r>
    </w:p>
  </w:footnote>
  <w:footnote w:type="continuationSeparator" w:id="0">
    <w:p w14:paraId="1B8A9865" w14:textId="77777777" w:rsidR="00036F22" w:rsidRDefault="00036F22" w:rsidP="00075727">
      <w:r>
        <w:continuationSeparator/>
      </w:r>
    </w:p>
  </w:footnote>
  <w:footnote w:id="1">
    <w:p w14:paraId="0A98265A" w14:textId="412F1D16" w:rsidR="00075727" w:rsidRPr="00075727" w:rsidRDefault="00075727" w:rsidP="00075727">
      <w:pPr>
        <w:pStyle w:val="Textodenotaderodap"/>
        <w:jc w:val="both"/>
        <w:rPr>
          <w:rFonts w:ascii="Arial" w:hAnsi="Arial" w:cs="Arial"/>
          <w:lang w:val="pt-BR"/>
        </w:rPr>
      </w:pPr>
      <w:r w:rsidRPr="00075727">
        <w:rPr>
          <w:rStyle w:val="Refdenotaderodap"/>
          <w:rFonts w:ascii="Arial" w:hAnsi="Arial" w:cs="Arial"/>
        </w:rPr>
        <w:footnoteRef/>
      </w:r>
      <w:r w:rsidRPr="00075727">
        <w:rPr>
          <w:rFonts w:ascii="Arial" w:hAnsi="Arial" w:cs="Arial"/>
          <w:lang w:val="pt-BR"/>
        </w:rPr>
        <w:t xml:space="preserve"> </w:t>
      </w:r>
      <w:r w:rsidRPr="00075727">
        <w:rPr>
          <w:rFonts w:ascii="Arial" w:hAnsi="Arial" w:cs="Arial"/>
          <w:sz w:val="18"/>
          <w:szCs w:val="18"/>
          <w:lang w:val="pt-BR"/>
        </w:rPr>
        <w:t>a concessão do período livre (</w:t>
      </w:r>
      <w:proofErr w:type="spellStart"/>
      <w:r w:rsidRPr="00075727">
        <w:rPr>
          <w:rFonts w:ascii="Arial" w:hAnsi="Arial" w:cs="Arial"/>
          <w:sz w:val="18"/>
          <w:szCs w:val="18"/>
          <w:lang w:val="pt-BR"/>
        </w:rPr>
        <w:t>free</w:t>
      </w:r>
      <w:proofErr w:type="spellEnd"/>
      <w:r w:rsidRPr="00075727">
        <w:rPr>
          <w:rFonts w:ascii="Arial" w:hAnsi="Arial" w:cs="Arial"/>
          <w:sz w:val="18"/>
          <w:szCs w:val="18"/>
          <w:lang w:val="pt-BR"/>
        </w:rPr>
        <w:t xml:space="preserve"> time) e tarifas acima indicadas está condicionada à assinatura deste termo.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BD88" w14:textId="516A2E9A" w:rsidR="008A793A" w:rsidRPr="008A793A" w:rsidRDefault="008A793A">
    <w:pPr>
      <w:pStyle w:val="Cabealho"/>
      <w:rPr>
        <w:rFonts w:ascii="Arial" w:hAnsi="Arial" w:cs="Arial"/>
        <w:lang w:val="pt-BR"/>
      </w:rPr>
    </w:pPr>
    <w:r w:rsidRPr="008A793A">
      <w:rPr>
        <w:rFonts w:ascii="Arial" w:hAnsi="Arial" w:cs="Arial"/>
        <w:highlight w:val="yellow"/>
        <w:lang w:val="pt-BR"/>
      </w:rPr>
      <w:t>&lt;</w:t>
    </w:r>
    <w:r>
      <w:rPr>
        <w:rFonts w:ascii="Arial" w:hAnsi="Arial" w:cs="Arial"/>
        <w:highlight w:val="yellow"/>
        <w:lang w:val="pt-BR"/>
      </w:rPr>
      <w:t>DECLARANTE: ADICIONAR FOLHA DE ROSTO/LOGO NO DOCUMENTO</w:t>
    </w:r>
    <w:r w:rsidRPr="008A793A">
      <w:rPr>
        <w:rFonts w:ascii="Arial" w:hAnsi="Arial" w:cs="Arial"/>
        <w:highlight w:val="yellow"/>
        <w:lang w:val="pt-BR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00A"/>
    <w:multiLevelType w:val="hybridMultilevel"/>
    <w:tmpl w:val="BD060750"/>
    <w:lvl w:ilvl="0" w:tplc="9CA61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4D22"/>
    <w:multiLevelType w:val="hybridMultilevel"/>
    <w:tmpl w:val="C9C08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09216">
    <w:abstractNumId w:val="1"/>
  </w:num>
  <w:num w:numId="2" w16cid:durableId="30161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32"/>
    <w:rsid w:val="00036F22"/>
    <w:rsid w:val="00075727"/>
    <w:rsid w:val="000A2598"/>
    <w:rsid w:val="000C3220"/>
    <w:rsid w:val="000D2271"/>
    <w:rsid w:val="000E780C"/>
    <w:rsid w:val="00102A47"/>
    <w:rsid w:val="001361CF"/>
    <w:rsid w:val="00170F5E"/>
    <w:rsid w:val="001A17DC"/>
    <w:rsid w:val="001C1081"/>
    <w:rsid w:val="001D409F"/>
    <w:rsid w:val="001E6DAF"/>
    <w:rsid w:val="002E753E"/>
    <w:rsid w:val="003770FC"/>
    <w:rsid w:val="00425865"/>
    <w:rsid w:val="00465E63"/>
    <w:rsid w:val="00493C95"/>
    <w:rsid w:val="00496A26"/>
    <w:rsid w:val="004F2AEF"/>
    <w:rsid w:val="00525E40"/>
    <w:rsid w:val="005479DC"/>
    <w:rsid w:val="00553305"/>
    <w:rsid w:val="005572A0"/>
    <w:rsid w:val="00573C68"/>
    <w:rsid w:val="00582278"/>
    <w:rsid w:val="005F5C1B"/>
    <w:rsid w:val="006235A0"/>
    <w:rsid w:val="006330DA"/>
    <w:rsid w:val="006521D6"/>
    <w:rsid w:val="007C6C33"/>
    <w:rsid w:val="0083107E"/>
    <w:rsid w:val="00837712"/>
    <w:rsid w:val="00863976"/>
    <w:rsid w:val="00887BE9"/>
    <w:rsid w:val="008A793A"/>
    <w:rsid w:val="008D1E5C"/>
    <w:rsid w:val="008D638F"/>
    <w:rsid w:val="008F1EEB"/>
    <w:rsid w:val="008F341D"/>
    <w:rsid w:val="008F482E"/>
    <w:rsid w:val="009A1CAA"/>
    <w:rsid w:val="009A3A58"/>
    <w:rsid w:val="009B4A69"/>
    <w:rsid w:val="00A21FE0"/>
    <w:rsid w:val="00A821A4"/>
    <w:rsid w:val="00AE5F3D"/>
    <w:rsid w:val="00AF1018"/>
    <w:rsid w:val="00B11465"/>
    <w:rsid w:val="00B742AC"/>
    <w:rsid w:val="00BA3734"/>
    <w:rsid w:val="00BB00B7"/>
    <w:rsid w:val="00BB4B18"/>
    <w:rsid w:val="00C26311"/>
    <w:rsid w:val="00C263BD"/>
    <w:rsid w:val="00C71429"/>
    <w:rsid w:val="00C86002"/>
    <w:rsid w:val="00CA0FD8"/>
    <w:rsid w:val="00D01434"/>
    <w:rsid w:val="00D22785"/>
    <w:rsid w:val="00DE6AFB"/>
    <w:rsid w:val="00E62BD7"/>
    <w:rsid w:val="00E83695"/>
    <w:rsid w:val="00E871F8"/>
    <w:rsid w:val="00EA3532"/>
    <w:rsid w:val="00EE149B"/>
    <w:rsid w:val="00EE4D21"/>
    <w:rsid w:val="00F13701"/>
    <w:rsid w:val="00F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B530"/>
  <w15:chartTrackingRefBased/>
  <w15:docId w15:val="{BC175316-ED79-4E6F-B1BF-598FDDE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EE149B"/>
    <w:pPr>
      <w:keepNext/>
      <w:ind w:right="360"/>
      <w:jc w:val="center"/>
      <w:outlineLvl w:val="0"/>
    </w:pPr>
    <w:rPr>
      <w:b/>
      <w:u w:val="single"/>
    </w:rPr>
  </w:style>
  <w:style w:type="paragraph" w:styleId="Ttulo7">
    <w:name w:val="heading 7"/>
    <w:basedOn w:val="Normal"/>
    <w:next w:val="Normal"/>
    <w:link w:val="Ttulo7Char"/>
    <w:qFormat/>
    <w:rsid w:val="00EE149B"/>
    <w:pPr>
      <w:keepNext/>
      <w:jc w:val="both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149B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Ttulo7Char">
    <w:name w:val="Título 7 Char"/>
    <w:basedOn w:val="Fontepargpadro"/>
    <w:link w:val="Ttulo7"/>
    <w:rsid w:val="00EE149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EE149B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E149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rpodetexto3">
    <w:name w:val="Body Text 3"/>
    <w:basedOn w:val="Normal"/>
    <w:link w:val="Corpodetexto3Char"/>
    <w:rsid w:val="00EE149B"/>
    <w:rPr>
      <w:rFonts w:ascii="Verdana" w:hAnsi="Verdana"/>
      <w:b/>
      <w:color w:val="FF0000"/>
      <w:u w:val="single"/>
    </w:rPr>
  </w:style>
  <w:style w:type="character" w:customStyle="1" w:styleId="Corpodetexto3Char">
    <w:name w:val="Corpo de texto 3 Char"/>
    <w:basedOn w:val="Fontepargpadro"/>
    <w:link w:val="Corpodetexto3"/>
    <w:rsid w:val="00EE149B"/>
    <w:rPr>
      <w:rFonts w:ascii="Verdana" w:eastAsia="Times New Roman" w:hAnsi="Verdana" w:cs="Times New Roman"/>
      <w:b/>
      <w:color w:val="FF0000"/>
      <w:sz w:val="24"/>
      <w:szCs w:val="24"/>
      <w:u w:val="single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EE14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14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14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4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14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4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9B"/>
    <w:rPr>
      <w:rFonts w:ascii="Segoe UI" w:eastAsia="Times New Roman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7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7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075727"/>
    <w:rPr>
      <w:vertAlign w:val="superscript"/>
    </w:rPr>
  </w:style>
  <w:style w:type="table" w:styleId="Tabelacomgrade">
    <w:name w:val="Table Grid"/>
    <w:basedOn w:val="Tabelanormal"/>
    <w:uiPriority w:val="39"/>
    <w:rsid w:val="00BB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860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7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9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D352283B12F246B93CF001635D1C9E" ma:contentTypeVersion="13" ma:contentTypeDescription="Crie um novo documento." ma:contentTypeScope="" ma:versionID="97883f929e3e13599dd99385e1faa2a0">
  <xsd:schema xmlns:xsd="http://www.w3.org/2001/XMLSchema" xmlns:xs="http://www.w3.org/2001/XMLSchema" xmlns:p="http://schemas.microsoft.com/office/2006/metadata/properties" xmlns:ns2="77355b8a-2986-4215-a317-5610cf572368" xmlns:ns3="88df281d-2c8c-4769-a3e3-187949538590" targetNamespace="http://schemas.microsoft.com/office/2006/metadata/properties" ma:root="true" ma:fieldsID="4cad434dc3c0208497644d679294fc9b" ns2:_="" ns3:_="">
    <xsd:import namespace="77355b8a-2986-4215-a317-5610cf572368"/>
    <xsd:import namespace="88df281d-2c8c-4769-a3e3-187949538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5b8a-2986-4215-a317-5610cf57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281d-2c8c-4769-a3e3-187949538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072DB-1035-4141-A6F5-D4ABAEDF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B4B0F-B420-4DB8-A4D7-6DFDB258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55b8a-2986-4215-a317-5610cf572368"/>
    <ds:schemaRef ds:uri="88df281d-2c8c-4769-a3e3-18794953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72B94-E79C-4701-B2BD-4AEF620C3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47EB4-7C9F-4D0F-AEF5-62CC7AB0D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Valdivia</dc:creator>
  <cp:keywords/>
  <dc:description/>
  <cp:lastModifiedBy>Lucas Bondesan</cp:lastModifiedBy>
  <cp:revision>2</cp:revision>
  <dcterms:created xsi:type="dcterms:W3CDTF">2022-05-10T15:57:00Z</dcterms:created>
  <dcterms:modified xsi:type="dcterms:W3CDTF">2022-05-10T15:57:00Z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0x0101002DD352283B12F246B93CF001635D1C9E</vt:lpwstr>
  </property>
</Properties>
</file>